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8FA" w:rsidRPr="00934CD9" w:rsidRDefault="00934CD9" w:rsidP="00C50B5A">
      <w:pPr>
        <w:spacing w:line="360" w:lineRule="auto"/>
        <w:rPr>
          <w:rFonts w:ascii="Times New Roman" w:hAnsi="Times New Roman" w:cs="Times New Roman"/>
          <w:sz w:val="28"/>
          <w:szCs w:val="28"/>
        </w:rPr>
      </w:pPr>
      <w:r w:rsidRPr="00934CD9">
        <w:rPr>
          <w:rFonts w:ascii="Times New Roman" w:hAnsi="Times New Roman" w:cs="Times New Roman"/>
          <w:sz w:val="28"/>
          <w:szCs w:val="28"/>
        </w:rPr>
        <w:t>Note on Reopening</w:t>
      </w:r>
    </w:p>
    <w:p w:rsidR="00934CD9" w:rsidRPr="00934CD9" w:rsidRDefault="006C6591" w:rsidP="00C50B5A">
      <w:pPr>
        <w:spacing w:line="360" w:lineRule="auto"/>
        <w:rPr>
          <w:rFonts w:ascii="Times New Roman" w:hAnsi="Times New Roman" w:cs="Times New Roman"/>
          <w:sz w:val="28"/>
          <w:szCs w:val="28"/>
        </w:rPr>
      </w:pPr>
      <w:r>
        <w:rPr>
          <w:rFonts w:ascii="Times New Roman" w:hAnsi="Times New Roman" w:cs="Times New Roman"/>
          <w:sz w:val="28"/>
          <w:szCs w:val="28"/>
        </w:rPr>
        <w:t>Kapil Goel Advocate (9910272806), E-Mail: Kapilnkgoelandco@gmail.com</w:t>
      </w:r>
    </w:p>
    <w:tbl>
      <w:tblPr>
        <w:tblStyle w:val="TableGrid"/>
        <w:tblW w:w="0" w:type="auto"/>
        <w:tblLook w:val="04A0"/>
      </w:tblPr>
      <w:tblGrid>
        <w:gridCol w:w="805"/>
        <w:gridCol w:w="2057"/>
        <w:gridCol w:w="1652"/>
        <w:gridCol w:w="1324"/>
        <w:gridCol w:w="2200"/>
        <w:gridCol w:w="1538"/>
      </w:tblGrid>
      <w:tr w:rsidR="00F10DE7" w:rsidRPr="00934CD9" w:rsidTr="000F11DA">
        <w:tc>
          <w:tcPr>
            <w:tcW w:w="812" w:type="dxa"/>
          </w:tcPr>
          <w:p w:rsidR="00934CD9" w:rsidRPr="00934CD9" w:rsidRDefault="00934CD9" w:rsidP="00C50B5A">
            <w:pPr>
              <w:spacing w:line="360" w:lineRule="auto"/>
              <w:rPr>
                <w:rFonts w:ascii="Times New Roman" w:hAnsi="Times New Roman" w:cs="Times New Roman"/>
                <w:sz w:val="28"/>
                <w:szCs w:val="28"/>
              </w:rPr>
            </w:pPr>
            <w:r w:rsidRPr="00934CD9">
              <w:rPr>
                <w:rFonts w:ascii="Times New Roman" w:hAnsi="Times New Roman" w:cs="Times New Roman"/>
                <w:sz w:val="28"/>
                <w:szCs w:val="28"/>
              </w:rPr>
              <w:t>S.no.</w:t>
            </w:r>
          </w:p>
        </w:tc>
        <w:tc>
          <w:tcPr>
            <w:tcW w:w="2187" w:type="dxa"/>
          </w:tcPr>
          <w:p w:rsidR="00934CD9" w:rsidRPr="00934CD9" w:rsidRDefault="00934CD9" w:rsidP="00C50B5A">
            <w:pPr>
              <w:spacing w:line="360" w:lineRule="auto"/>
              <w:rPr>
                <w:rFonts w:ascii="Times New Roman" w:hAnsi="Times New Roman" w:cs="Times New Roman"/>
                <w:sz w:val="28"/>
                <w:szCs w:val="28"/>
              </w:rPr>
            </w:pPr>
            <w:r w:rsidRPr="00934CD9">
              <w:rPr>
                <w:rFonts w:ascii="Times New Roman" w:hAnsi="Times New Roman" w:cs="Times New Roman"/>
                <w:sz w:val="28"/>
                <w:szCs w:val="28"/>
              </w:rPr>
              <w:t>Name of Case</w:t>
            </w:r>
          </w:p>
        </w:tc>
        <w:tc>
          <w:tcPr>
            <w:tcW w:w="1692" w:type="dxa"/>
          </w:tcPr>
          <w:p w:rsidR="00934CD9" w:rsidRPr="00934CD9" w:rsidRDefault="00934CD9" w:rsidP="00C50B5A">
            <w:pPr>
              <w:spacing w:line="360" w:lineRule="auto"/>
              <w:rPr>
                <w:rFonts w:ascii="Times New Roman" w:hAnsi="Times New Roman" w:cs="Times New Roman"/>
                <w:sz w:val="28"/>
                <w:szCs w:val="28"/>
              </w:rPr>
            </w:pPr>
            <w:r w:rsidRPr="00934CD9">
              <w:rPr>
                <w:rFonts w:ascii="Times New Roman" w:hAnsi="Times New Roman" w:cs="Times New Roman"/>
                <w:sz w:val="28"/>
                <w:szCs w:val="28"/>
              </w:rPr>
              <w:t>Forum</w:t>
            </w:r>
          </w:p>
        </w:tc>
        <w:tc>
          <w:tcPr>
            <w:tcW w:w="1423" w:type="dxa"/>
          </w:tcPr>
          <w:p w:rsidR="00934CD9" w:rsidRPr="00934CD9" w:rsidRDefault="00934CD9" w:rsidP="00C50B5A">
            <w:pPr>
              <w:spacing w:line="360" w:lineRule="auto"/>
              <w:rPr>
                <w:rFonts w:ascii="Times New Roman" w:hAnsi="Times New Roman" w:cs="Times New Roman"/>
                <w:sz w:val="28"/>
                <w:szCs w:val="28"/>
              </w:rPr>
            </w:pPr>
            <w:r w:rsidRPr="00934CD9">
              <w:rPr>
                <w:rFonts w:ascii="Times New Roman" w:hAnsi="Times New Roman" w:cs="Times New Roman"/>
                <w:sz w:val="28"/>
                <w:szCs w:val="28"/>
              </w:rPr>
              <w:t>Citation</w:t>
            </w:r>
          </w:p>
        </w:tc>
        <w:tc>
          <w:tcPr>
            <w:tcW w:w="2200" w:type="dxa"/>
          </w:tcPr>
          <w:p w:rsidR="00934CD9" w:rsidRPr="00934CD9" w:rsidRDefault="00934CD9" w:rsidP="00C50B5A">
            <w:pPr>
              <w:spacing w:line="360" w:lineRule="auto"/>
              <w:rPr>
                <w:rFonts w:ascii="Times New Roman" w:hAnsi="Times New Roman" w:cs="Times New Roman"/>
                <w:sz w:val="28"/>
                <w:szCs w:val="28"/>
              </w:rPr>
            </w:pPr>
            <w:r w:rsidRPr="00934CD9">
              <w:rPr>
                <w:rFonts w:ascii="Times New Roman" w:hAnsi="Times New Roman" w:cs="Times New Roman"/>
                <w:sz w:val="28"/>
                <w:szCs w:val="28"/>
              </w:rPr>
              <w:t>Date of order &amp; Appeal no.</w:t>
            </w:r>
          </w:p>
        </w:tc>
        <w:tc>
          <w:tcPr>
            <w:tcW w:w="1262" w:type="dxa"/>
          </w:tcPr>
          <w:p w:rsidR="00934CD9" w:rsidRPr="00934CD9" w:rsidRDefault="00934CD9" w:rsidP="00C50B5A">
            <w:pPr>
              <w:spacing w:line="360" w:lineRule="auto"/>
              <w:rPr>
                <w:rFonts w:ascii="Times New Roman" w:hAnsi="Times New Roman" w:cs="Times New Roman"/>
                <w:sz w:val="28"/>
                <w:szCs w:val="28"/>
              </w:rPr>
            </w:pPr>
            <w:r w:rsidRPr="00934CD9">
              <w:rPr>
                <w:rFonts w:ascii="Times New Roman" w:hAnsi="Times New Roman" w:cs="Times New Roman"/>
                <w:sz w:val="28"/>
                <w:szCs w:val="28"/>
              </w:rPr>
              <w:t>Ratio in Brief</w:t>
            </w:r>
          </w:p>
        </w:tc>
      </w:tr>
      <w:tr w:rsidR="00F10DE7" w:rsidRPr="00934CD9" w:rsidTr="000F11DA">
        <w:tc>
          <w:tcPr>
            <w:tcW w:w="812" w:type="dxa"/>
          </w:tcPr>
          <w:p w:rsidR="00934CD9" w:rsidRPr="00934CD9" w:rsidRDefault="00934CD9" w:rsidP="00C50B5A">
            <w:pPr>
              <w:spacing w:line="360" w:lineRule="auto"/>
              <w:rPr>
                <w:rFonts w:ascii="Times New Roman" w:hAnsi="Times New Roman" w:cs="Times New Roman"/>
                <w:sz w:val="28"/>
                <w:szCs w:val="28"/>
              </w:rPr>
            </w:pPr>
            <w:r w:rsidRPr="00934CD9">
              <w:rPr>
                <w:rFonts w:ascii="Times New Roman" w:hAnsi="Times New Roman" w:cs="Times New Roman"/>
                <w:sz w:val="28"/>
                <w:szCs w:val="28"/>
              </w:rPr>
              <w:t>1.</w:t>
            </w:r>
          </w:p>
        </w:tc>
        <w:tc>
          <w:tcPr>
            <w:tcW w:w="2187" w:type="dxa"/>
          </w:tcPr>
          <w:p w:rsidR="00934CD9" w:rsidRPr="00934CD9" w:rsidRDefault="00934CD9" w:rsidP="00C50B5A">
            <w:pPr>
              <w:spacing w:line="360" w:lineRule="auto"/>
              <w:rPr>
                <w:rFonts w:ascii="Times New Roman" w:hAnsi="Times New Roman" w:cs="Times New Roman"/>
                <w:sz w:val="28"/>
                <w:szCs w:val="28"/>
              </w:rPr>
            </w:pPr>
            <w:r w:rsidRPr="00934CD9">
              <w:rPr>
                <w:rFonts w:ascii="Times New Roman" w:hAnsi="Times New Roman" w:cs="Times New Roman"/>
                <w:sz w:val="28"/>
                <w:szCs w:val="28"/>
              </w:rPr>
              <w:t>M/s Pelican Portfolio Services Pvt. Ltd.</w:t>
            </w:r>
          </w:p>
        </w:tc>
        <w:tc>
          <w:tcPr>
            <w:tcW w:w="1692" w:type="dxa"/>
          </w:tcPr>
          <w:p w:rsidR="00934CD9" w:rsidRPr="00934CD9" w:rsidRDefault="00934CD9" w:rsidP="00C50B5A">
            <w:pPr>
              <w:spacing w:line="360" w:lineRule="auto"/>
              <w:rPr>
                <w:rFonts w:ascii="Times New Roman" w:hAnsi="Times New Roman" w:cs="Times New Roman"/>
                <w:sz w:val="28"/>
                <w:szCs w:val="28"/>
              </w:rPr>
            </w:pPr>
            <w:r w:rsidRPr="00934CD9">
              <w:rPr>
                <w:rFonts w:ascii="Times New Roman" w:hAnsi="Times New Roman" w:cs="Times New Roman"/>
                <w:sz w:val="28"/>
                <w:szCs w:val="28"/>
              </w:rPr>
              <w:t>Hon’ble Bombay High Court</w:t>
            </w:r>
          </w:p>
        </w:tc>
        <w:tc>
          <w:tcPr>
            <w:tcW w:w="1423" w:type="dxa"/>
          </w:tcPr>
          <w:p w:rsidR="00934CD9" w:rsidRPr="00934CD9" w:rsidRDefault="00934CD9" w:rsidP="00C50B5A">
            <w:pPr>
              <w:spacing w:line="360" w:lineRule="auto"/>
              <w:rPr>
                <w:rFonts w:ascii="Times New Roman" w:hAnsi="Times New Roman" w:cs="Times New Roman"/>
                <w:sz w:val="28"/>
                <w:szCs w:val="28"/>
              </w:rPr>
            </w:pPr>
          </w:p>
        </w:tc>
        <w:tc>
          <w:tcPr>
            <w:tcW w:w="2200" w:type="dxa"/>
          </w:tcPr>
          <w:p w:rsidR="00934CD9" w:rsidRPr="00934CD9" w:rsidRDefault="00934CD9" w:rsidP="00C50B5A">
            <w:pPr>
              <w:spacing w:line="360" w:lineRule="auto"/>
              <w:rPr>
                <w:rFonts w:ascii="Times New Roman" w:hAnsi="Times New Roman" w:cs="Times New Roman"/>
                <w:sz w:val="28"/>
                <w:szCs w:val="28"/>
              </w:rPr>
            </w:pPr>
            <w:r w:rsidRPr="00934CD9">
              <w:rPr>
                <w:rFonts w:ascii="Times New Roman" w:hAnsi="Times New Roman" w:cs="Times New Roman"/>
                <w:sz w:val="28"/>
                <w:szCs w:val="28"/>
              </w:rPr>
              <w:t>o/d- 26.10.2016 &amp; Writ Petition no. 2470/2016</w:t>
            </w:r>
          </w:p>
        </w:tc>
        <w:tc>
          <w:tcPr>
            <w:tcW w:w="1262" w:type="dxa"/>
          </w:tcPr>
          <w:p w:rsidR="00934CD9"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w:t>
            </w:r>
            <w:r w:rsidR="00860C5C">
              <w:rPr>
                <w:rFonts w:ascii="Times New Roman" w:hAnsi="Times New Roman" w:cs="Times New Roman"/>
                <w:sz w:val="28"/>
                <w:szCs w:val="28"/>
              </w:rPr>
              <w:t>–</w:t>
            </w:r>
            <w:r>
              <w:rPr>
                <w:rFonts w:ascii="Times New Roman" w:hAnsi="Times New Roman" w:cs="Times New Roman"/>
                <w:sz w:val="28"/>
                <w:szCs w:val="28"/>
              </w:rPr>
              <w:t xml:space="preserve"> 1</w:t>
            </w:r>
          </w:p>
        </w:tc>
      </w:tr>
      <w:tr w:rsidR="00245CF7" w:rsidRPr="00934CD9" w:rsidTr="000F11DA">
        <w:tc>
          <w:tcPr>
            <w:tcW w:w="812" w:type="dxa"/>
          </w:tcPr>
          <w:p w:rsidR="00DC0411" w:rsidRPr="00934CD9"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2.</w:t>
            </w:r>
          </w:p>
        </w:tc>
        <w:tc>
          <w:tcPr>
            <w:tcW w:w="2187" w:type="dxa"/>
          </w:tcPr>
          <w:p w:rsidR="00DC0411" w:rsidRPr="00934CD9"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Sabharwal Properties Industries Pvt. Ltd.</w:t>
            </w:r>
          </w:p>
        </w:tc>
        <w:tc>
          <w:tcPr>
            <w:tcW w:w="1692" w:type="dxa"/>
          </w:tcPr>
          <w:p w:rsidR="00DC0411" w:rsidRPr="00934CD9"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23" w:type="dxa"/>
          </w:tcPr>
          <w:p w:rsidR="00DC0411" w:rsidRPr="00934CD9" w:rsidRDefault="00DC0411" w:rsidP="00C50B5A">
            <w:pPr>
              <w:spacing w:line="360" w:lineRule="auto"/>
              <w:rPr>
                <w:rFonts w:ascii="Times New Roman" w:hAnsi="Times New Roman" w:cs="Times New Roman"/>
                <w:sz w:val="28"/>
                <w:szCs w:val="28"/>
              </w:rPr>
            </w:pPr>
          </w:p>
        </w:tc>
        <w:tc>
          <w:tcPr>
            <w:tcW w:w="2200" w:type="dxa"/>
          </w:tcPr>
          <w:p w:rsidR="00DC0411" w:rsidRPr="00934CD9"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o/d- 18.02.2016 &amp; W.P.(C) 8994/2014</w:t>
            </w:r>
          </w:p>
        </w:tc>
        <w:tc>
          <w:tcPr>
            <w:tcW w:w="1262" w:type="dxa"/>
          </w:tcPr>
          <w:p w:rsidR="00DC0411"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2</w:t>
            </w:r>
          </w:p>
        </w:tc>
      </w:tr>
      <w:tr w:rsidR="00245CF7" w:rsidRPr="00934CD9" w:rsidTr="000F11DA">
        <w:tc>
          <w:tcPr>
            <w:tcW w:w="812" w:type="dxa"/>
          </w:tcPr>
          <w:p w:rsidR="0054319B" w:rsidRPr="00934CD9"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3</w:t>
            </w:r>
            <w:r w:rsidR="0054319B">
              <w:rPr>
                <w:rFonts w:ascii="Times New Roman" w:hAnsi="Times New Roman" w:cs="Times New Roman"/>
                <w:sz w:val="28"/>
                <w:szCs w:val="28"/>
              </w:rPr>
              <w:t>.</w:t>
            </w:r>
          </w:p>
        </w:tc>
        <w:tc>
          <w:tcPr>
            <w:tcW w:w="2187" w:type="dxa"/>
          </w:tcPr>
          <w:p w:rsidR="0054319B" w:rsidRDefault="0054319B" w:rsidP="00C50B5A">
            <w:pPr>
              <w:spacing w:line="360" w:lineRule="auto"/>
              <w:rPr>
                <w:rFonts w:ascii="Times New Roman" w:hAnsi="Times New Roman" w:cs="Times New Roman"/>
                <w:sz w:val="28"/>
                <w:szCs w:val="28"/>
              </w:rPr>
            </w:pPr>
            <w:r>
              <w:rPr>
                <w:rFonts w:ascii="Times New Roman" w:hAnsi="Times New Roman" w:cs="Times New Roman"/>
                <w:sz w:val="28"/>
                <w:szCs w:val="28"/>
              </w:rPr>
              <w:t>Independent Media P. Ltd.</w:t>
            </w:r>
          </w:p>
        </w:tc>
        <w:tc>
          <w:tcPr>
            <w:tcW w:w="1692" w:type="dxa"/>
          </w:tcPr>
          <w:p w:rsidR="0054319B" w:rsidRDefault="0054319B"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23" w:type="dxa"/>
          </w:tcPr>
          <w:p w:rsidR="0054319B" w:rsidRDefault="0054319B" w:rsidP="00C50B5A">
            <w:pPr>
              <w:spacing w:line="360" w:lineRule="auto"/>
              <w:rPr>
                <w:rFonts w:ascii="Times New Roman" w:hAnsi="Times New Roman" w:cs="Times New Roman"/>
                <w:sz w:val="28"/>
                <w:szCs w:val="28"/>
              </w:rPr>
            </w:pPr>
          </w:p>
        </w:tc>
        <w:tc>
          <w:tcPr>
            <w:tcW w:w="2200" w:type="dxa"/>
          </w:tcPr>
          <w:p w:rsidR="0054319B" w:rsidRPr="00934CD9"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o/d- 19.11.2015 &amp; ITA 108/2015</w:t>
            </w:r>
          </w:p>
        </w:tc>
        <w:tc>
          <w:tcPr>
            <w:tcW w:w="1262" w:type="dxa"/>
          </w:tcPr>
          <w:p w:rsidR="0054319B"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3</w:t>
            </w:r>
          </w:p>
        </w:tc>
      </w:tr>
      <w:tr w:rsidR="00245CF7" w:rsidRPr="00934CD9" w:rsidTr="000F11DA">
        <w:tc>
          <w:tcPr>
            <w:tcW w:w="812" w:type="dxa"/>
          </w:tcPr>
          <w:p w:rsidR="0054319B" w:rsidRPr="00934CD9"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4</w:t>
            </w:r>
            <w:r w:rsidR="0054319B">
              <w:rPr>
                <w:rFonts w:ascii="Times New Roman" w:hAnsi="Times New Roman" w:cs="Times New Roman"/>
                <w:sz w:val="28"/>
                <w:szCs w:val="28"/>
              </w:rPr>
              <w:t>.</w:t>
            </w:r>
          </w:p>
        </w:tc>
        <w:tc>
          <w:tcPr>
            <w:tcW w:w="2187" w:type="dxa"/>
          </w:tcPr>
          <w:p w:rsidR="0054319B"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H.R. Mehta</w:t>
            </w:r>
          </w:p>
        </w:tc>
        <w:tc>
          <w:tcPr>
            <w:tcW w:w="1692" w:type="dxa"/>
          </w:tcPr>
          <w:p w:rsidR="0054319B"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Bombay High Court</w:t>
            </w:r>
          </w:p>
        </w:tc>
        <w:tc>
          <w:tcPr>
            <w:tcW w:w="1423" w:type="dxa"/>
          </w:tcPr>
          <w:p w:rsidR="0054319B" w:rsidRDefault="006C6591" w:rsidP="00C50B5A">
            <w:pPr>
              <w:spacing w:line="360" w:lineRule="auto"/>
              <w:rPr>
                <w:rFonts w:ascii="Times New Roman" w:hAnsi="Times New Roman" w:cs="Times New Roman"/>
                <w:sz w:val="28"/>
                <w:szCs w:val="28"/>
              </w:rPr>
            </w:pPr>
            <w:r>
              <w:rPr>
                <w:rFonts w:ascii="Times New Roman" w:hAnsi="Times New Roman" w:cs="Times New Roman"/>
                <w:sz w:val="28"/>
                <w:szCs w:val="28"/>
              </w:rPr>
              <w:t>387 ITR 561</w:t>
            </w:r>
          </w:p>
        </w:tc>
        <w:tc>
          <w:tcPr>
            <w:tcW w:w="2200" w:type="dxa"/>
          </w:tcPr>
          <w:p w:rsidR="0054319B" w:rsidRPr="00934CD9"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O/d-  30.06.2016 &amp; ITA no. 58/2001</w:t>
            </w:r>
          </w:p>
        </w:tc>
        <w:tc>
          <w:tcPr>
            <w:tcW w:w="1262" w:type="dxa"/>
          </w:tcPr>
          <w:p w:rsidR="0054319B"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4</w:t>
            </w:r>
          </w:p>
        </w:tc>
      </w:tr>
      <w:tr w:rsidR="00245CF7" w:rsidRPr="00934CD9" w:rsidTr="000F11DA">
        <w:tc>
          <w:tcPr>
            <w:tcW w:w="812" w:type="dxa"/>
          </w:tcPr>
          <w:p w:rsidR="0054319B" w:rsidRPr="00934CD9"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5</w:t>
            </w:r>
            <w:r w:rsidR="0054319B">
              <w:rPr>
                <w:rFonts w:ascii="Times New Roman" w:hAnsi="Times New Roman" w:cs="Times New Roman"/>
                <w:sz w:val="28"/>
                <w:szCs w:val="28"/>
              </w:rPr>
              <w:t>.</w:t>
            </w:r>
          </w:p>
        </w:tc>
        <w:tc>
          <w:tcPr>
            <w:tcW w:w="2187" w:type="dxa"/>
          </w:tcPr>
          <w:p w:rsidR="0054319B"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SVP Builders (India) Limited</w:t>
            </w:r>
          </w:p>
        </w:tc>
        <w:tc>
          <w:tcPr>
            <w:tcW w:w="1692" w:type="dxa"/>
          </w:tcPr>
          <w:p w:rsidR="0054319B"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23" w:type="dxa"/>
          </w:tcPr>
          <w:p w:rsidR="0054319B" w:rsidRDefault="0054319B" w:rsidP="00C50B5A">
            <w:pPr>
              <w:spacing w:line="360" w:lineRule="auto"/>
              <w:rPr>
                <w:rFonts w:ascii="Times New Roman" w:hAnsi="Times New Roman" w:cs="Times New Roman"/>
                <w:sz w:val="28"/>
                <w:szCs w:val="28"/>
              </w:rPr>
            </w:pPr>
          </w:p>
        </w:tc>
        <w:tc>
          <w:tcPr>
            <w:tcW w:w="2200" w:type="dxa"/>
          </w:tcPr>
          <w:p w:rsidR="0054319B" w:rsidRPr="00934CD9"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O/d- 15.12.2015 &amp; ITA 871/2015</w:t>
            </w:r>
          </w:p>
        </w:tc>
        <w:tc>
          <w:tcPr>
            <w:tcW w:w="1262" w:type="dxa"/>
          </w:tcPr>
          <w:p w:rsidR="0054319B"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5</w:t>
            </w:r>
          </w:p>
        </w:tc>
      </w:tr>
      <w:tr w:rsidR="00245CF7" w:rsidRPr="00934CD9" w:rsidTr="000F11DA">
        <w:tc>
          <w:tcPr>
            <w:tcW w:w="812" w:type="dxa"/>
          </w:tcPr>
          <w:p w:rsidR="0054319B" w:rsidRPr="00934CD9"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6.</w:t>
            </w:r>
          </w:p>
        </w:tc>
        <w:tc>
          <w:tcPr>
            <w:tcW w:w="2187" w:type="dxa"/>
          </w:tcPr>
          <w:p w:rsidR="0054319B"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Fortune Technocomps (P) Ltd.</w:t>
            </w:r>
          </w:p>
        </w:tc>
        <w:tc>
          <w:tcPr>
            <w:tcW w:w="1692" w:type="dxa"/>
          </w:tcPr>
          <w:p w:rsidR="0054319B"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23" w:type="dxa"/>
          </w:tcPr>
          <w:p w:rsidR="0054319B" w:rsidRDefault="0054319B" w:rsidP="00C50B5A">
            <w:pPr>
              <w:spacing w:line="360" w:lineRule="auto"/>
              <w:rPr>
                <w:rFonts w:ascii="Times New Roman" w:hAnsi="Times New Roman" w:cs="Times New Roman"/>
                <w:sz w:val="28"/>
                <w:szCs w:val="28"/>
              </w:rPr>
            </w:pPr>
          </w:p>
        </w:tc>
        <w:tc>
          <w:tcPr>
            <w:tcW w:w="2200" w:type="dxa"/>
          </w:tcPr>
          <w:p w:rsidR="0054319B" w:rsidRPr="00934CD9"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O/d- 13.05.2016 &amp; ITA 313/2016</w:t>
            </w:r>
          </w:p>
        </w:tc>
        <w:tc>
          <w:tcPr>
            <w:tcW w:w="1262" w:type="dxa"/>
          </w:tcPr>
          <w:p w:rsidR="0054319B"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6</w:t>
            </w:r>
          </w:p>
        </w:tc>
      </w:tr>
      <w:tr w:rsidR="00245CF7" w:rsidRPr="00934CD9" w:rsidTr="000F11DA">
        <w:tc>
          <w:tcPr>
            <w:tcW w:w="812" w:type="dxa"/>
          </w:tcPr>
          <w:p w:rsidR="0054319B" w:rsidRPr="00934CD9"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7.</w:t>
            </w:r>
          </w:p>
        </w:tc>
        <w:tc>
          <w:tcPr>
            <w:tcW w:w="2187" w:type="dxa"/>
          </w:tcPr>
          <w:p w:rsidR="0054319B"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Girish Bansal</w:t>
            </w:r>
          </w:p>
        </w:tc>
        <w:tc>
          <w:tcPr>
            <w:tcW w:w="1692" w:type="dxa"/>
          </w:tcPr>
          <w:p w:rsidR="0054319B"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Hon’ble </w:t>
            </w:r>
            <w:r>
              <w:rPr>
                <w:rFonts w:ascii="Times New Roman" w:hAnsi="Times New Roman" w:cs="Times New Roman"/>
                <w:sz w:val="28"/>
                <w:szCs w:val="28"/>
              </w:rPr>
              <w:lastRenderedPageBreak/>
              <w:t>Delhi High Court</w:t>
            </w:r>
          </w:p>
        </w:tc>
        <w:tc>
          <w:tcPr>
            <w:tcW w:w="1423" w:type="dxa"/>
          </w:tcPr>
          <w:p w:rsidR="0054319B" w:rsidRDefault="0054319B" w:rsidP="00C50B5A">
            <w:pPr>
              <w:spacing w:line="360" w:lineRule="auto"/>
              <w:rPr>
                <w:rFonts w:ascii="Times New Roman" w:hAnsi="Times New Roman" w:cs="Times New Roman"/>
                <w:sz w:val="28"/>
                <w:szCs w:val="28"/>
              </w:rPr>
            </w:pPr>
          </w:p>
        </w:tc>
        <w:tc>
          <w:tcPr>
            <w:tcW w:w="2200" w:type="dxa"/>
          </w:tcPr>
          <w:p w:rsidR="0054319B" w:rsidRPr="00934CD9"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O/d- 28.04.2016 </w:t>
            </w:r>
            <w:r>
              <w:rPr>
                <w:rFonts w:ascii="Times New Roman" w:hAnsi="Times New Roman" w:cs="Times New Roman"/>
                <w:sz w:val="28"/>
                <w:szCs w:val="28"/>
              </w:rPr>
              <w:lastRenderedPageBreak/>
              <w:t>&amp; ITA 136/2004</w:t>
            </w:r>
          </w:p>
        </w:tc>
        <w:tc>
          <w:tcPr>
            <w:tcW w:w="1262" w:type="dxa"/>
          </w:tcPr>
          <w:p w:rsidR="0054319B"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Refer note </w:t>
            </w:r>
            <w:r>
              <w:rPr>
                <w:rFonts w:ascii="Times New Roman" w:hAnsi="Times New Roman" w:cs="Times New Roman"/>
                <w:sz w:val="28"/>
                <w:szCs w:val="28"/>
              </w:rPr>
              <w:lastRenderedPageBreak/>
              <w:t xml:space="preserve">– </w:t>
            </w:r>
            <w:r w:rsidR="00860C5C">
              <w:rPr>
                <w:rFonts w:ascii="Times New Roman" w:hAnsi="Times New Roman" w:cs="Times New Roman"/>
                <w:sz w:val="28"/>
                <w:szCs w:val="28"/>
              </w:rPr>
              <w:t>7</w:t>
            </w:r>
          </w:p>
        </w:tc>
      </w:tr>
      <w:tr w:rsidR="00DC0411" w:rsidRPr="00934CD9" w:rsidTr="000F11DA">
        <w:tc>
          <w:tcPr>
            <w:tcW w:w="812" w:type="dxa"/>
          </w:tcPr>
          <w:p w:rsidR="00DC0411"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8.</w:t>
            </w:r>
          </w:p>
        </w:tc>
        <w:tc>
          <w:tcPr>
            <w:tcW w:w="2187" w:type="dxa"/>
          </w:tcPr>
          <w:p w:rsidR="00DC0411" w:rsidRDefault="00DC0411" w:rsidP="00C50B5A">
            <w:pPr>
              <w:spacing w:line="360" w:lineRule="auto"/>
              <w:rPr>
                <w:rFonts w:ascii="Times New Roman" w:hAnsi="Times New Roman" w:cs="Times New Roman"/>
                <w:sz w:val="28"/>
                <w:szCs w:val="28"/>
              </w:rPr>
            </w:pPr>
            <w:r>
              <w:rPr>
                <w:rFonts w:ascii="Times New Roman" w:hAnsi="Times New Roman" w:cs="Times New Roman"/>
                <w:sz w:val="28"/>
                <w:szCs w:val="28"/>
              </w:rPr>
              <w:t>Indu Lata Rangwala</w:t>
            </w:r>
          </w:p>
        </w:tc>
        <w:tc>
          <w:tcPr>
            <w:tcW w:w="1692"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23"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384 ITR 337</w:t>
            </w:r>
          </w:p>
        </w:tc>
        <w:tc>
          <w:tcPr>
            <w:tcW w:w="2200" w:type="dxa"/>
          </w:tcPr>
          <w:p w:rsidR="00DC0411" w:rsidRDefault="00DC0411" w:rsidP="00C50B5A">
            <w:pPr>
              <w:spacing w:line="360" w:lineRule="auto"/>
              <w:rPr>
                <w:rFonts w:ascii="Times New Roman" w:hAnsi="Times New Roman" w:cs="Times New Roman"/>
                <w:sz w:val="28"/>
                <w:szCs w:val="28"/>
              </w:rPr>
            </w:pPr>
          </w:p>
        </w:tc>
        <w:tc>
          <w:tcPr>
            <w:tcW w:w="1262" w:type="dxa"/>
          </w:tcPr>
          <w:p w:rsidR="00DC0411"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8</w:t>
            </w:r>
          </w:p>
        </w:tc>
      </w:tr>
      <w:tr w:rsidR="00DC0411" w:rsidRPr="00934CD9" w:rsidTr="000F11DA">
        <w:tc>
          <w:tcPr>
            <w:tcW w:w="812"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9.</w:t>
            </w:r>
          </w:p>
        </w:tc>
        <w:tc>
          <w:tcPr>
            <w:tcW w:w="2187"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Asharam Ashram</w:t>
            </w:r>
          </w:p>
        </w:tc>
        <w:tc>
          <w:tcPr>
            <w:tcW w:w="1692"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High Court of Gujarat at Ahmedabad</w:t>
            </w:r>
          </w:p>
        </w:tc>
        <w:tc>
          <w:tcPr>
            <w:tcW w:w="1423"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386 ITR 222</w:t>
            </w:r>
          </w:p>
        </w:tc>
        <w:tc>
          <w:tcPr>
            <w:tcW w:w="2200"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Special Civil Application no. 4774/2016</w:t>
            </w:r>
          </w:p>
        </w:tc>
        <w:tc>
          <w:tcPr>
            <w:tcW w:w="1262" w:type="dxa"/>
          </w:tcPr>
          <w:p w:rsidR="00DC0411"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9</w:t>
            </w:r>
          </w:p>
        </w:tc>
      </w:tr>
      <w:tr w:rsidR="00DC0411" w:rsidRPr="00934CD9" w:rsidTr="000F11DA">
        <w:tc>
          <w:tcPr>
            <w:tcW w:w="812"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10.</w:t>
            </w:r>
          </w:p>
        </w:tc>
        <w:tc>
          <w:tcPr>
            <w:tcW w:w="2187"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Jayesh Govindbhai Balar</w:t>
            </w:r>
          </w:p>
        </w:tc>
        <w:tc>
          <w:tcPr>
            <w:tcW w:w="1692"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High Court of Gujarat at Ahmedabad</w:t>
            </w:r>
          </w:p>
        </w:tc>
        <w:tc>
          <w:tcPr>
            <w:tcW w:w="1423" w:type="dxa"/>
          </w:tcPr>
          <w:p w:rsidR="00DC0411" w:rsidRDefault="00DC0411" w:rsidP="00C50B5A">
            <w:pPr>
              <w:spacing w:line="360" w:lineRule="auto"/>
              <w:rPr>
                <w:rFonts w:ascii="Times New Roman" w:hAnsi="Times New Roman" w:cs="Times New Roman"/>
                <w:sz w:val="28"/>
                <w:szCs w:val="28"/>
              </w:rPr>
            </w:pPr>
          </w:p>
        </w:tc>
        <w:tc>
          <w:tcPr>
            <w:tcW w:w="2200"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O/d- 13.06.2016 </w:t>
            </w:r>
          </w:p>
        </w:tc>
        <w:tc>
          <w:tcPr>
            <w:tcW w:w="1262" w:type="dxa"/>
          </w:tcPr>
          <w:p w:rsidR="00DC0411"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Refer note – 1</w:t>
            </w:r>
            <w:r w:rsidR="00860C5C">
              <w:rPr>
                <w:rFonts w:ascii="Times New Roman" w:hAnsi="Times New Roman" w:cs="Times New Roman"/>
                <w:sz w:val="28"/>
                <w:szCs w:val="28"/>
              </w:rPr>
              <w:t>0</w:t>
            </w:r>
          </w:p>
        </w:tc>
      </w:tr>
      <w:tr w:rsidR="00DC0411" w:rsidRPr="00934CD9" w:rsidTr="000F11DA">
        <w:tc>
          <w:tcPr>
            <w:tcW w:w="812"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11.</w:t>
            </w:r>
          </w:p>
        </w:tc>
        <w:tc>
          <w:tcPr>
            <w:tcW w:w="2187"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M/s Emgeeyar Pictures P. Ltd.</w:t>
            </w:r>
          </w:p>
        </w:tc>
        <w:tc>
          <w:tcPr>
            <w:tcW w:w="1692"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ITAT Chennai</w:t>
            </w:r>
          </w:p>
        </w:tc>
        <w:tc>
          <w:tcPr>
            <w:tcW w:w="1423" w:type="dxa"/>
          </w:tcPr>
          <w:p w:rsidR="00DC0411" w:rsidRDefault="00DC0411" w:rsidP="00C50B5A">
            <w:pPr>
              <w:spacing w:line="360" w:lineRule="auto"/>
              <w:rPr>
                <w:rFonts w:ascii="Times New Roman" w:hAnsi="Times New Roman" w:cs="Times New Roman"/>
                <w:sz w:val="28"/>
                <w:szCs w:val="28"/>
              </w:rPr>
            </w:pPr>
          </w:p>
        </w:tc>
        <w:tc>
          <w:tcPr>
            <w:tcW w:w="2200"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O/d- 11.03.2016 &amp; ITA no. 992/Mds/2015</w:t>
            </w:r>
          </w:p>
        </w:tc>
        <w:tc>
          <w:tcPr>
            <w:tcW w:w="1262" w:type="dxa"/>
          </w:tcPr>
          <w:p w:rsidR="00DC0411"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Refer note – 1</w:t>
            </w:r>
            <w:r w:rsidR="00860C5C">
              <w:rPr>
                <w:rFonts w:ascii="Times New Roman" w:hAnsi="Times New Roman" w:cs="Times New Roman"/>
                <w:sz w:val="28"/>
                <w:szCs w:val="28"/>
              </w:rPr>
              <w:t>1</w:t>
            </w:r>
          </w:p>
        </w:tc>
      </w:tr>
      <w:tr w:rsidR="00DC0411" w:rsidRPr="00934CD9" w:rsidTr="000F11DA">
        <w:tc>
          <w:tcPr>
            <w:tcW w:w="812"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12.</w:t>
            </w:r>
          </w:p>
        </w:tc>
        <w:tc>
          <w:tcPr>
            <w:tcW w:w="2187"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Soignee R. Kothari </w:t>
            </w:r>
          </w:p>
        </w:tc>
        <w:tc>
          <w:tcPr>
            <w:tcW w:w="1692"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Bombay High Court</w:t>
            </w:r>
          </w:p>
        </w:tc>
        <w:tc>
          <w:tcPr>
            <w:tcW w:w="1423"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386 ITR 466</w:t>
            </w:r>
          </w:p>
        </w:tc>
        <w:tc>
          <w:tcPr>
            <w:tcW w:w="2200" w:type="dxa"/>
          </w:tcPr>
          <w:p w:rsidR="00DC0411"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O/d- 05.04.2016 &amp; W.P. (L) no. 3172/2015</w:t>
            </w:r>
          </w:p>
        </w:tc>
        <w:tc>
          <w:tcPr>
            <w:tcW w:w="1262" w:type="dxa"/>
          </w:tcPr>
          <w:p w:rsidR="00DC0411"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Refer note – 1</w:t>
            </w:r>
            <w:r w:rsidR="00860C5C">
              <w:rPr>
                <w:rFonts w:ascii="Times New Roman" w:hAnsi="Times New Roman" w:cs="Times New Roman"/>
                <w:sz w:val="28"/>
                <w:szCs w:val="28"/>
              </w:rPr>
              <w:t>2</w:t>
            </w:r>
          </w:p>
        </w:tc>
      </w:tr>
      <w:tr w:rsidR="00A02814" w:rsidRPr="00934CD9" w:rsidTr="000F11DA">
        <w:tc>
          <w:tcPr>
            <w:tcW w:w="812" w:type="dxa"/>
          </w:tcPr>
          <w:p w:rsidR="00A02814"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13.</w:t>
            </w:r>
          </w:p>
        </w:tc>
        <w:tc>
          <w:tcPr>
            <w:tcW w:w="2187" w:type="dxa"/>
          </w:tcPr>
          <w:p w:rsidR="00A02814"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General Electoral Trust</w:t>
            </w:r>
          </w:p>
        </w:tc>
        <w:tc>
          <w:tcPr>
            <w:tcW w:w="1692" w:type="dxa"/>
          </w:tcPr>
          <w:p w:rsidR="00A02814"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Bombay High Court</w:t>
            </w:r>
          </w:p>
        </w:tc>
        <w:tc>
          <w:tcPr>
            <w:tcW w:w="1423" w:type="dxa"/>
          </w:tcPr>
          <w:p w:rsidR="00A02814" w:rsidRDefault="00A02814" w:rsidP="00C50B5A">
            <w:pPr>
              <w:spacing w:line="360" w:lineRule="auto"/>
              <w:rPr>
                <w:rFonts w:ascii="Times New Roman" w:hAnsi="Times New Roman" w:cs="Times New Roman"/>
                <w:sz w:val="28"/>
                <w:szCs w:val="28"/>
              </w:rPr>
            </w:pPr>
          </w:p>
        </w:tc>
        <w:tc>
          <w:tcPr>
            <w:tcW w:w="2200" w:type="dxa"/>
          </w:tcPr>
          <w:p w:rsidR="00A02814"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O/d- 20.07.2016 &amp; W.P.-1155/2016</w:t>
            </w:r>
          </w:p>
        </w:tc>
        <w:tc>
          <w:tcPr>
            <w:tcW w:w="1262" w:type="dxa"/>
          </w:tcPr>
          <w:p w:rsidR="00A0281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Refer note – 1</w:t>
            </w:r>
            <w:r w:rsidR="00860C5C">
              <w:rPr>
                <w:rFonts w:ascii="Times New Roman" w:hAnsi="Times New Roman" w:cs="Times New Roman"/>
                <w:sz w:val="28"/>
                <w:szCs w:val="28"/>
              </w:rPr>
              <w:t>3</w:t>
            </w:r>
          </w:p>
        </w:tc>
      </w:tr>
      <w:tr w:rsidR="00A02814" w:rsidRPr="00934CD9" w:rsidTr="000F11DA">
        <w:tc>
          <w:tcPr>
            <w:tcW w:w="812" w:type="dxa"/>
          </w:tcPr>
          <w:p w:rsidR="00A02814"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14.</w:t>
            </w:r>
          </w:p>
        </w:tc>
        <w:tc>
          <w:tcPr>
            <w:tcW w:w="2187" w:type="dxa"/>
          </w:tcPr>
          <w:p w:rsidR="00A02814"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Shree Sidhnath Enterprise</w:t>
            </w:r>
          </w:p>
        </w:tc>
        <w:tc>
          <w:tcPr>
            <w:tcW w:w="1692" w:type="dxa"/>
          </w:tcPr>
          <w:p w:rsidR="00A02814"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High Court of Gujarat at Ahmedabad</w:t>
            </w:r>
          </w:p>
        </w:tc>
        <w:tc>
          <w:tcPr>
            <w:tcW w:w="1423" w:type="dxa"/>
          </w:tcPr>
          <w:p w:rsidR="00A02814" w:rsidRDefault="00A02814" w:rsidP="00C50B5A">
            <w:pPr>
              <w:spacing w:line="360" w:lineRule="auto"/>
              <w:rPr>
                <w:rFonts w:ascii="Times New Roman" w:hAnsi="Times New Roman" w:cs="Times New Roman"/>
                <w:sz w:val="28"/>
                <w:szCs w:val="28"/>
              </w:rPr>
            </w:pPr>
          </w:p>
        </w:tc>
        <w:tc>
          <w:tcPr>
            <w:tcW w:w="2200" w:type="dxa"/>
          </w:tcPr>
          <w:p w:rsidR="00A02814"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O/d- 28.03.2016 &amp; Special Civil Application no. 19694/2015</w:t>
            </w:r>
          </w:p>
        </w:tc>
        <w:tc>
          <w:tcPr>
            <w:tcW w:w="1262" w:type="dxa"/>
          </w:tcPr>
          <w:p w:rsidR="00A0281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Refer note – 1</w:t>
            </w:r>
            <w:r w:rsidR="00860C5C">
              <w:rPr>
                <w:rFonts w:ascii="Times New Roman" w:hAnsi="Times New Roman" w:cs="Times New Roman"/>
                <w:sz w:val="28"/>
                <w:szCs w:val="28"/>
              </w:rPr>
              <w:t>4</w:t>
            </w:r>
          </w:p>
        </w:tc>
      </w:tr>
      <w:tr w:rsidR="00A02814" w:rsidRPr="00934CD9" w:rsidTr="000F11DA">
        <w:tc>
          <w:tcPr>
            <w:tcW w:w="812" w:type="dxa"/>
          </w:tcPr>
          <w:p w:rsidR="00A02814"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15.</w:t>
            </w:r>
          </w:p>
        </w:tc>
        <w:tc>
          <w:tcPr>
            <w:tcW w:w="2187" w:type="dxa"/>
          </w:tcPr>
          <w:p w:rsidR="00A02814"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Sampatraj Dharmichand Jain</w:t>
            </w:r>
          </w:p>
        </w:tc>
        <w:tc>
          <w:tcPr>
            <w:tcW w:w="1692" w:type="dxa"/>
          </w:tcPr>
          <w:p w:rsidR="00A02814"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High Court of Gujarat at Ahmedabad</w:t>
            </w:r>
          </w:p>
        </w:tc>
        <w:tc>
          <w:tcPr>
            <w:tcW w:w="1423" w:type="dxa"/>
          </w:tcPr>
          <w:p w:rsidR="00A02814" w:rsidRDefault="00A02814" w:rsidP="00C50B5A">
            <w:pPr>
              <w:spacing w:line="360" w:lineRule="auto"/>
              <w:rPr>
                <w:rFonts w:ascii="Times New Roman" w:hAnsi="Times New Roman" w:cs="Times New Roman"/>
                <w:sz w:val="28"/>
                <w:szCs w:val="28"/>
              </w:rPr>
            </w:pPr>
          </w:p>
        </w:tc>
        <w:tc>
          <w:tcPr>
            <w:tcW w:w="2200" w:type="dxa"/>
          </w:tcPr>
          <w:p w:rsidR="00A02814"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O/d- 27.06.2016 &amp; Special Civil Application no. 4646/2016</w:t>
            </w:r>
          </w:p>
        </w:tc>
        <w:tc>
          <w:tcPr>
            <w:tcW w:w="1262" w:type="dxa"/>
          </w:tcPr>
          <w:p w:rsidR="00A0281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Refer note – 1</w:t>
            </w:r>
            <w:r w:rsidR="00860C5C">
              <w:rPr>
                <w:rFonts w:ascii="Times New Roman" w:hAnsi="Times New Roman" w:cs="Times New Roman"/>
                <w:sz w:val="28"/>
                <w:szCs w:val="28"/>
              </w:rPr>
              <w:t>5</w:t>
            </w:r>
          </w:p>
        </w:tc>
      </w:tr>
      <w:tr w:rsidR="00A02814" w:rsidRPr="00934CD9" w:rsidTr="000F11DA">
        <w:tc>
          <w:tcPr>
            <w:tcW w:w="812" w:type="dxa"/>
          </w:tcPr>
          <w:p w:rsidR="00A02814"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16.</w:t>
            </w:r>
          </w:p>
        </w:tc>
        <w:tc>
          <w:tcPr>
            <w:tcW w:w="2187" w:type="dxa"/>
          </w:tcPr>
          <w:p w:rsidR="00A0281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Aksar Wire Products (P) Ltd.</w:t>
            </w:r>
          </w:p>
        </w:tc>
        <w:tc>
          <w:tcPr>
            <w:tcW w:w="1692" w:type="dxa"/>
          </w:tcPr>
          <w:p w:rsidR="00A0281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ITAT Delhi</w:t>
            </w:r>
          </w:p>
        </w:tc>
        <w:tc>
          <w:tcPr>
            <w:tcW w:w="1423" w:type="dxa"/>
          </w:tcPr>
          <w:p w:rsidR="00A02814" w:rsidRDefault="00A02814" w:rsidP="00C50B5A">
            <w:pPr>
              <w:spacing w:line="360" w:lineRule="auto"/>
              <w:rPr>
                <w:rFonts w:ascii="Times New Roman" w:hAnsi="Times New Roman" w:cs="Times New Roman"/>
                <w:sz w:val="28"/>
                <w:szCs w:val="28"/>
              </w:rPr>
            </w:pPr>
          </w:p>
        </w:tc>
        <w:tc>
          <w:tcPr>
            <w:tcW w:w="2200" w:type="dxa"/>
          </w:tcPr>
          <w:p w:rsidR="00A0281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O/d- 11.12.2015 &amp; ITA no. 1167/Del/2015</w:t>
            </w:r>
          </w:p>
        </w:tc>
        <w:tc>
          <w:tcPr>
            <w:tcW w:w="1262" w:type="dxa"/>
          </w:tcPr>
          <w:p w:rsidR="00A0281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Refer note – 1</w:t>
            </w:r>
            <w:r w:rsidR="00860C5C">
              <w:rPr>
                <w:rFonts w:ascii="Times New Roman" w:hAnsi="Times New Roman" w:cs="Times New Roman"/>
                <w:sz w:val="28"/>
                <w:szCs w:val="28"/>
              </w:rPr>
              <w:t>6</w:t>
            </w:r>
          </w:p>
        </w:tc>
      </w:tr>
      <w:tr w:rsidR="00A02814" w:rsidRPr="00934CD9" w:rsidTr="000F11DA">
        <w:tc>
          <w:tcPr>
            <w:tcW w:w="812" w:type="dxa"/>
          </w:tcPr>
          <w:p w:rsidR="00A02814" w:rsidRDefault="00A02814" w:rsidP="00C50B5A">
            <w:pPr>
              <w:spacing w:line="360" w:lineRule="auto"/>
              <w:rPr>
                <w:rFonts w:ascii="Times New Roman" w:hAnsi="Times New Roman" w:cs="Times New Roman"/>
                <w:sz w:val="28"/>
                <w:szCs w:val="28"/>
              </w:rPr>
            </w:pPr>
            <w:r>
              <w:rPr>
                <w:rFonts w:ascii="Times New Roman" w:hAnsi="Times New Roman" w:cs="Times New Roman"/>
                <w:sz w:val="28"/>
                <w:szCs w:val="28"/>
              </w:rPr>
              <w:t>17.</w:t>
            </w:r>
          </w:p>
        </w:tc>
        <w:tc>
          <w:tcPr>
            <w:tcW w:w="2187" w:type="dxa"/>
          </w:tcPr>
          <w:p w:rsidR="00A0281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Coperion Ideal Private Limited</w:t>
            </w:r>
          </w:p>
        </w:tc>
        <w:tc>
          <w:tcPr>
            <w:tcW w:w="1692" w:type="dxa"/>
          </w:tcPr>
          <w:p w:rsidR="00A0281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23" w:type="dxa"/>
          </w:tcPr>
          <w:p w:rsidR="00A02814" w:rsidRDefault="00A02814" w:rsidP="00C50B5A">
            <w:pPr>
              <w:spacing w:line="360" w:lineRule="auto"/>
              <w:rPr>
                <w:rFonts w:ascii="Times New Roman" w:hAnsi="Times New Roman" w:cs="Times New Roman"/>
                <w:sz w:val="28"/>
                <w:szCs w:val="28"/>
              </w:rPr>
            </w:pPr>
          </w:p>
        </w:tc>
        <w:tc>
          <w:tcPr>
            <w:tcW w:w="2200" w:type="dxa"/>
          </w:tcPr>
          <w:p w:rsidR="00A0281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O/d- 09.10.2015 &amp; ITA 557/2015</w:t>
            </w:r>
          </w:p>
        </w:tc>
        <w:tc>
          <w:tcPr>
            <w:tcW w:w="1262" w:type="dxa"/>
          </w:tcPr>
          <w:p w:rsidR="00A0281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Refer note – 1</w:t>
            </w:r>
            <w:r w:rsidR="00860C5C">
              <w:rPr>
                <w:rFonts w:ascii="Times New Roman" w:hAnsi="Times New Roman" w:cs="Times New Roman"/>
                <w:sz w:val="28"/>
                <w:szCs w:val="28"/>
              </w:rPr>
              <w:t>7</w:t>
            </w:r>
          </w:p>
        </w:tc>
      </w:tr>
      <w:tr w:rsidR="00D43744" w:rsidRPr="00934CD9" w:rsidTr="000F11DA">
        <w:tc>
          <w:tcPr>
            <w:tcW w:w="812"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18.</w:t>
            </w:r>
          </w:p>
        </w:tc>
        <w:tc>
          <w:tcPr>
            <w:tcW w:w="2187"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M/s Rustagi Engineering Udyog Pvt. Ltd.</w:t>
            </w:r>
          </w:p>
        </w:tc>
        <w:tc>
          <w:tcPr>
            <w:tcW w:w="1692"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23" w:type="dxa"/>
          </w:tcPr>
          <w:p w:rsidR="00D43744" w:rsidRDefault="00D43744" w:rsidP="00C50B5A">
            <w:pPr>
              <w:spacing w:line="360" w:lineRule="auto"/>
              <w:rPr>
                <w:rFonts w:ascii="Times New Roman" w:hAnsi="Times New Roman" w:cs="Times New Roman"/>
                <w:sz w:val="28"/>
                <w:szCs w:val="28"/>
              </w:rPr>
            </w:pPr>
          </w:p>
        </w:tc>
        <w:tc>
          <w:tcPr>
            <w:tcW w:w="2200"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O/d- 24.02.2016 &amp; W.P.(C) 1289/1999</w:t>
            </w:r>
          </w:p>
        </w:tc>
        <w:tc>
          <w:tcPr>
            <w:tcW w:w="1262" w:type="dxa"/>
          </w:tcPr>
          <w:p w:rsidR="00D4374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Refer note – 1</w:t>
            </w:r>
            <w:r w:rsidR="00860C5C">
              <w:rPr>
                <w:rFonts w:ascii="Times New Roman" w:hAnsi="Times New Roman" w:cs="Times New Roman"/>
                <w:sz w:val="28"/>
                <w:szCs w:val="28"/>
              </w:rPr>
              <w:t>8</w:t>
            </w:r>
          </w:p>
        </w:tc>
      </w:tr>
      <w:tr w:rsidR="00D43744" w:rsidRPr="00934CD9" w:rsidTr="000F11DA">
        <w:tc>
          <w:tcPr>
            <w:tcW w:w="812"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19.</w:t>
            </w:r>
          </w:p>
        </w:tc>
        <w:tc>
          <w:tcPr>
            <w:tcW w:w="2187"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VIP Growth Fund Pvt. Ltd.</w:t>
            </w:r>
          </w:p>
        </w:tc>
        <w:tc>
          <w:tcPr>
            <w:tcW w:w="1692"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23" w:type="dxa"/>
          </w:tcPr>
          <w:p w:rsidR="00D43744" w:rsidRDefault="00D43744" w:rsidP="00C50B5A">
            <w:pPr>
              <w:spacing w:line="360" w:lineRule="auto"/>
              <w:rPr>
                <w:rFonts w:ascii="Times New Roman" w:hAnsi="Times New Roman" w:cs="Times New Roman"/>
                <w:sz w:val="28"/>
                <w:szCs w:val="28"/>
              </w:rPr>
            </w:pPr>
          </w:p>
        </w:tc>
        <w:tc>
          <w:tcPr>
            <w:tcW w:w="2200"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O/d- 17.03.2016 &amp; W.P.(C) 9299/2014</w:t>
            </w:r>
          </w:p>
        </w:tc>
        <w:tc>
          <w:tcPr>
            <w:tcW w:w="1262" w:type="dxa"/>
          </w:tcPr>
          <w:p w:rsidR="00D4374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19</w:t>
            </w:r>
          </w:p>
        </w:tc>
      </w:tr>
      <w:tr w:rsidR="00D43744" w:rsidRPr="00934CD9" w:rsidTr="000F11DA">
        <w:tc>
          <w:tcPr>
            <w:tcW w:w="812"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20.</w:t>
            </w:r>
          </w:p>
        </w:tc>
        <w:tc>
          <w:tcPr>
            <w:tcW w:w="2187"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Dr. Ajit Gupta</w:t>
            </w:r>
          </w:p>
        </w:tc>
        <w:tc>
          <w:tcPr>
            <w:tcW w:w="1692"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23" w:type="dxa"/>
          </w:tcPr>
          <w:p w:rsidR="00D43744" w:rsidRDefault="00D43744" w:rsidP="00C50B5A">
            <w:pPr>
              <w:spacing w:line="360" w:lineRule="auto"/>
              <w:rPr>
                <w:rFonts w:ascii="Times New Roman" w:hAnsi="Times New Roman" w:cs="Times New Roman"/>
                <w:sz w:val="28"/>
                <w:szCs w:val="28"/>
              </w:rPr>
            </w:pPr>
          </w:p>
        </w:tc>
        <w:tc>
          <w:tcPr>
            <w:tcW w:w="2200"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O/d- 03.03.2016 &amp; W.P.(C) 924/2014</w:t>
            </w:r>
          </w:p>
        </w:tc>
        <w:tc>
          <w:tcPr>
            <w:tcW w:w="1262" w:type="dxa"/>
          </w:tcPr>
          <w:p w:rsidR="00D4374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20</w:t>
            </w:r>
          </w:p>
        </w:tc>
      </w:tr>
      <w:tr w:rsidR="00D43744" w:rsidRPr="00934CD9" w:rsidTr="000F11DA">
        <w:tc>
          <w:tcPr>
            <w:tcW w:w="812"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21.</w:t>
            </w:r>
          </w:p>
        </w:tc>
        <w:tc>
          <w:tcPr>
            <w:tcW w:w="2187"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Sri Paduchuri Jeevan</w:t>
            </w:r>
          </w:p>
        </w:tc>
        <w:tc>
          <w:tcPr>
            <w:tcW w:w="1692"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ITAT Hyderabad</w:t>
            </w:r>
          </w:p>
        </w:tc>
        <w:tc>
          <w:tcPr>
            <w:tcW w:w="1423" w:type="dxa"/>
          </w:tcPr>
          <w:p w:rsidR="00D43744" w:rsidRDefault="00D43744" w:rsidP="00C50B5A">
            <w:pPr>
              <w:spacing w:line="360" w:lineRule="auto"/>
              <w:rPr>
                <w:rFonts w:ascii="Times New Roman" w:hAnsi="Times New Roman" w:cs="Times New Roman"/>
                <w:sz w:val="28"/>
                <w:szCs w:val="28"/>
              </w:rPr>
            </w:pPr>
          </w:p>
        </w:tc>
        <w:tc>
          <w:tcPr>
            <w:tcW w:w="2200"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O/d- 19.08.2016 &amp; ITA no. 452/Hyd/2015</w:t>
            </w:r>
          </w:p>
        </w:tc>
        <w:tc>
          <w:tcPr>
            <w:tcW w:w="1262" w:type="dxa"/>
          </w:tcPr>
          <w:p w:rsidR="00D4374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2</w:t>
            </w:r>
            <w:r>
              <w:rPr>
                <w:rFonts w:ascii="Times New Roman" w:hAnsi="Times New Roman" w:cs="Times New Roman"/>
                <w:sz w:val="28"/>
                <w:szCs w:val="28"/>
              </w:rPr>
              <w:t>1</w:t>
            </w:r>
          </w:p>
        </w:tc>
      </w:tr>
      <w:tr w:rsidR="00D43744" w:rsidRPr="00934CD9" w:rsidTr="000F11DA">
        <w:tc>
          <w:tcPr>
            <w:tcW w:w="812"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22.</w:t>
            </w:r>
          </w:p>
        </w:tc>
        <w:tc>
          <w:tcPr>
            <w:tcW w:w="2187"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Kohinoor Hatcheries Pvt.Ltd.</w:t>
            </w:r>
          </w:p>
        </w:tc>
        <w:tc>
          <w:tcPr>
            <w:tcW w:w="1692"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Hon’ble </w:t>
            </w:r>
            <w:r w:rsidR="00D43744">
              <w:rPr>
                <w:rFonts w:ascii="Times New Roman" w:hAnsi="Times New Roman" w:cs="Times New Roman"/>
                <w:sz w:val="28"/>
                <w:szCs w:val="28"/>
              </w:rPr>
              <w:t>T&amp;AP High Court</w:t>
            </w:r>
          </w:p>
        </w:tc>
        <w:tc>
          <w:tcPr>
            <w:tcW w:w="1423" w:type="dxa"/>
          </w:tcPr>
          <w:p w:rsidR="00D43744" w:rsidRDefault="00D43744" w:rsidP="00C50B5A">
            <w:pPr>
              <w:spacing w:line="360" w:lineRule="auto"/>
              <w:rPr>
                <w:rFonts w:ascii="Times New Roman" w:hAnsi="Times New Roman" w:cs="Times New Roman"/>
                <w:sz w:val="28"/>
                <w:szCs w:val="28"/>
              </w:rPr>
            </w:pPr>
          </w:p>
        </w:tc>
        <w:tc>
          <w:tcPr>
            <w:tcW w:w="2200"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O/d- 16.08.2016 &amp; </w:t>
            </w:r>
            <w:r w:rsidR="00D43744">
              <w:rPr>
                <w:rFonts w:ascii="Times New Roman" w:hAnsi="Times New Roman" w:cs="Times New Roman"/>
                <w:sz w:val="28"/>
                <w:szCs w:val="28"/>
              </w:rPr>
              <w:t>W.P.no. 2148/2015</w:t>
            </w:r>
          </w:p>
        </w:tc>
        <w:tc>
          <w:tcPr>
            <w:tcW w:w="1262" w:type="dxa"/>
          </w:tcPr>
          <w:p w:rsidR="00D4374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22</w:t>
            </w:r>
          </w:p>
        </w:tc>
      </w:tr>
      <w:tr w:rsidR="00D43744" w:rsidRPr="00934CD9" w:rsidTr="000F11DA">
        <w:tc>
          <w:tcPr>
            <w:tcW w:w="812"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23.</w:t>
            </w:r>
          </w:p>
        </w:tc>
        <w:tc>
          <w:tcPr>
            <w:tcW w:w="2187"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M/s Quality </w:t>
            </w:r>
            <w:r>
              <w:rPr>
                <w:rFonts w:ascii="Times New Roman" w:hAnsi="Times New Roman" w:cs="Times New Roman"/>
                <w:sz w:val="28"/>
                <w:szCs w:val="28"/>
              </w:rPr>
              <w:lastRenderedPageBreak/>
              <w:t>Care India limited</w:t>
            </w:r>
          </w:p>
        </w:tc>
        <w:tc>
          <w:tcPr>
            <w:tcW w:w="1692"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Hon’ble </w:t>
            </w:r>
            <w:r>
              <w:rPr>
                <w:rFonts w:ascii="Times New Roman" w:hAnsi="Times New Roman" w:cs="Times New Roman"/>
                <w:sz w:val="28"/>
                <w:szCs w:val="28"/>
              </w:rPr>
              <w:lastRenderedPageBreak/>
              <w:t>T&amp;AP High Court</w:t>
            </w:r>
          </w:p>
        </w:tc>
        <w:tc>
          <w:tcPr>
            <w:tcW w:w="1423" w:type="dxa"/>
          </w:tcPr>
          <w:p w:rsidR="00D43744" w:rsidRDefault="00D43744" w:rsidP="00C50B5A">
            <w:pPr>
              <w:spacing w:line="360" w:lineRule="auto"/>
              <w:rPr>
                <w:rFonts w:ascii="Times New Roman" w:hAnsi="Times New Roman" w:cs="Times New Roman"/>
                <w:sz w:val="28"/>
                <w:szCs w:val="28"/>
              </w:rPr>
            </w:pPr>
          </w:p>
        </w:tc>
        <w:tc>
          <w:tcPr>
            <w:tcW w:w="2200"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O/d- 13.07.2016 </w:t>
            </w:r>
            <w:r>
              <w:rPr>
                <w:rFonts w:ascii="Times New Roman" w:hAnsi="Times New Roman" w:cs="Times New Roman"/>
                <w:sz w:val="28"/>
                <w:szCs w:val="28"/>
              </w:rPr>
              <w:lastRenderedPageBreak/>
              <w:t>&amp; ITTA no 261/2015</w:t>
            </w:r>
          </w:p>
        </w:tc>
        <w:tc>
          <w:tcPr>
            <w:tcW w:w="1262" w:type="dxa"/>
          </w:tcPr>
          <w:p w:rsidR="00D4374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Refer note </w:t>
            </w:r>
            <w:r>
              <w:rPr>
                <w:rFonts w:ascii="Times New Roman" w:hAnsi="Times New Roman" w:cs="Times New Roman"/>
                <w:sz w:val="28"/>
                <w:szCs w:val="28"/>
              </w:rPr>
              <w:lastRenderedPageBreak/>
              <w:t xml:space="preserve">– </w:t>
            </w:r>
            <w:r w:rsidR="00860C5C">
              <w:rPr>
                <w:rFonts w:ascii="Times New Roman" w:hAnsi="Times New Roman" w:cs="Times New Roman"/>
                <w:sz w:val="28"/>
                <w:szCs w:val="28"/>
              </w:rPr>
              <w:t>23</w:t>
            </w:r>
          </w:p>
        </w:tc>
      </w:tr>
      <w:tr w:rsidR="00D43744" w:rsidRPr="00934CD9" w:rsidTr="000F11DA">
        <w:tc>
          <w:tcPr>
            <w:tcW w:w="812"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24.</w:t>
            </w:r>
          </w:p>
        </w:tc>
        <w:tc>
          <w:tcPr>
            <w:tcW w:w="2187"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Jayanth Murthy</w:t>
            </w:r>
          </w:p>
        </w:tc>
        <w:tc>
          <w:tcPr>
            <w:tcW w:w="1692"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ITAT Ahmedabad</w:t>
            </w:r>
          </w:p>
        </w:tc>
        <w:tc>
          <w:tcPr>
            <w:tcW w:w="1423" w:type="dxa"/>
          </w:tcPr>
          <w:p w:rsidR="00D43744" w:rsidRDefault="00D43744" w:rsidP="00C50B5A">
            <w:pPr>
              <w:spacing w:line="360" w:lineRule="auto"/>
              <w:rPr>
                <w:rFonts w:ascii="Times New Roman" w:hAnsi="Times New Roman" w:cs="Times New Roman"/>
                <w:sz w:val="28"/>
                <w:szCs w:val="28"/>
              </w:rPr>
            </w:pPr>
          </w:p>
        </w:tc>
        <w:tc>
          <w:tcPr>
            <w:tcW w:w="2200"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O/d- 20.05.2016 &amp; ITA no. 870 &amp; 1234/Ahd/ 14</w:t>
            </w:r>
          </w:p>
        </w:tc>
        <w:tc>
          <w:tcPr>
            <w:tcW w:w="1262" w:type="dxa"/>
          </w:tcPr>
          <w:p w:rsidR="00D4374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24</w:t>
            </w:r>
          </w:p>
        </w:tc>
      </w:tr>
      <w:tr w:rsidR="00D43744" w:rsidRPr="00934CD9" w:rsidTr="000F11DA">
        <w:tc>
          <w:tcPr>
            <w:tcW w:w="812"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25.</w:t>
            </w:r>
          </w:p>
        </w:tc>
        <w:tc>
          <w:tcPr>
            <w:tcW w:w="2187"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R.S. Builders &amp; Engineers Ltd.</w:t>
            </w:r>
          </w:p>
        </w:tc>
        <w:tc>
          <w:tcPr>
            <w:tcW w:w="1692"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ITAT Chandigarh</w:t>
            </w:r>
          </w:p>
        </w:tc>
        <w:tc>
          <w:tcPr>
            <w:tcW w:w="1423" w:type="dxa"/>
          </w:tcPr>
          <w:p w:rsidR="00D43744" w:rsidRDefault="00D43744" w:rsidP="00C50B5A">
            <w:pPr>
              <w:spacing w:line="360" w:lineRule="auto"/>
              <w:rPr>
                <w:rFonts w:ascii="Times New Roman" w:hAnsi="Times New Roman" w:cs="Times New Roman"/>
                <w:sz w:val="28"/>
                <w:szCs w:val="28"/>
              </w:rPr>
            </w:pPr>
          </w:p>
        </w:tc>
        <w:tc>
          <w:tcPr>
            <w:tcW w:w="2200"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O/d- 10/08/2016 &amp; ITA no. 280/Chd/2016</w:t>
            </w:r>
          </w:p>
        </w:tc>
        <w:tc>
          <w:tcPr>
            <w:tcW w:w="1262" w:type="dxa"/>
          </w:tcPr>
          <w:p w:rsidR="00D4374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25</w:t>
            </w:r>
          </w:p>
        </w:tc>
      </w:tr>
      <w:tr w:rsidR="00D43744" w:rsidRPr="00934CD9" w:rsidTr="000F11DA">
        <w:tc>
          <w:tcPr>
            <w:tcW w:w="812"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26.</w:t>
            </w:r>
          </w:p>
        </w:tc>
        <w:tc>
          <w:tcPr>
            <w:tcW w:w="2187"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Dyaneshwar Govind Kalbhor</w:t>
            </w:r>
          </w:p>
        </w:tc>
        <w:tc>
          <w:tcPr>
            <w:tcW w:w="1692"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ITAT Pune</w:t>
            </w:r>
          </w:p>
        </w:tc>
        <w:tc>
          <w:tcPr>
            <w:tcW w:w="1423" w:type="dxa"/>
          </w:tcPr>
          <w:p w:rsidR="00D43744" w:rsidRDefault="00D43744" w:rsidP="00C50B5A">
            <w:pPr>
              <w:spacing w:line="360" w:lineRule="auto"/>
              <w:rPr>
                <w:rFonts w:ascii="Times New Roman" w:hAnsi="Times New Roman" w:cs="Times New Roman"/>
                <w:sz w:val="28"/>
                <w:szCs w:val="28"/>
              </w:rPr>
            </w:pPr>
          </w:p>
        </w:tc>
        <w:tc>
          <w:tcPr>
            <w:tcW w:w="2200" w:type="dxa"/>
          </w:tcPr>
          <w:p w:rsidR="00D43744"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O/d- 05.08.2016 &amp; ITA no.2405/PN/2012</w:t>
            </w:r>
          </w:p>
        </w:tc>
        <w:tc>
          <w:tcPr>
            <w:tcW w:w="1262" w:type="dxa"/>
          </w:tcPr>
          <w:p w:rsidR="00D4374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26</w:t>
            </w:r>
          </w:p>
        </w:tc>
      </w:tr>
      <w:tr w:rsidR="00245CF7" w:rsidRPr="00934CD9" w:rsidTr="000F11DA">
        <w:tc>
          <w:tcPr>
            <w:tcW w:w="812" w:type="dxa"/>
          </w:tcPr>
          <w:p w:rsidR="00245CF7"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27.</w:t>
            </w:r>
          </w:p>
        </w:tc>
        <w:tc>
          <w:tcPr>
            <w:tcW w:w="2187" w:type="dxa"/>
          </w:tcPr>
          <w:p w:rsidR="00245CF7"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Agya Ram</w:t>
            </w:r>
          </w:p>
        </w:tc>
        <w:tc>
          <w:tcPr>
            <w:tcW w:w="1692" w:type="dxa"/>
          </w:tcPr>
          <w:p w:rsidR="00245CF7"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23" w:type="dxa"/>
          </w:tcPr>
          <w:p w:rsidR="00245CF7"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386 ITR 545</w:t>
            </w:r>
          </w:p>
        </w:tc>
        <w:tc>
          <w:tcPr>
            <w:tcW w:w="2200" w:type="dxa"/>
          </w:tcPr>
          <w:p w:rsidR="00245CF7"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O/d- 01.08.2016 </w:t>
            </w:r>
          </w:p>
        </w:tc>
        <w:tc>
          <w:tcPr>
            <w:tcW w:w="1262" w:type="dxa"/>
          </w:tcPr>
          <w:p w:rsidR="00245CF7"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27</w:t>
            </w:r>
          </w:p>
        </w:tc>
      </w:tr>
      <w:tr w:rsidR="00D43744" w:rsidRPr="00934CD9" w:rsidTr="000F11DA">
        <w:tc>
          <w:tcPr>
            <w:tcW w:w="812" w:type="dxa"/>
          </w:tcPr>
          <w:p w:rsidR="00D43744" w:rsidRDefault="00D43744" w:rsidP="00C50B5A">
            <w:pPr>
              <w:spacing w:line="360" w:lineRule="auto"/>
              <w:rPr>
                <w:rFonts w:ascii="Times New Roman" w:hAnsi="Times New Roman" w:cs="Times New Roman"/>
                <w:sz w:val="28"/>
                <w:szCs w:val="28"/>
              </w:rPr>
            </w:pPr>
            <w:r>
              <w:rPr>
                <w:rFonts w:ascii="Times New Roman" w:hAnsi="Times New Roman" w:cs="Times New Roman"/>
                <w:sz w:val="28"/>
                <w:szCs w:val="28"/>
              </w:rPr>
              <w:t>2</w:t>
            </w:r>
            <w:r w:rsidR="00245CF7">
              <w:rPr>
                <w:rFonts w:ascii="Times New Roman" w:hAnsi="Times New Roman" w:cs="Times New Roman"/>
                <w:sz w:val="28"/>
                <w:szCs w:val="28"/>
              </w:rPr>
              <w:t>8.</w:t>
            </w:r>
          </w:p>
        </w:tc>
        <w:tc>
          <w:tcPr>
            <w:tcW w:w="2187" w:type="dxa"/>
          </w:tcPr>
          <w:p w:rsidR="00D43744"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Deep Recycling Industries</w:t>
            </w:r>
          </w:p>
        </w:tc>
        <w:tc>
          <w:tcPr>
            <w:tcW w:w="1692" w:type="dxa"/>
          </w:tcPr>
          <w:p w:rsidR="00D43744"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High Court of Gujarat at Ahmedabad</w:t>
            </w:r>
          </w:p>
        </w:tc>
        <w:tc>
          <w:tcPr>
            <w:tcW w:w="1423" w:type="dxa"/>
          </w:tcPr>
          <w:p w:rsidR="00D43744" w:rsidRDefault="00D43744" w:rsidP="00C50B5A">
            <w:pPr>
              <w:spacing w:line="360" w:lineRule="auto"/>
              <w:rPr>
                <w:rFonts w:ascii="Times New Roman" w:hAnsi="Times New Roman" w:cs="Times New Roman"/>
                <w:sz w:val="28"/>
                <w:szCs w:val="28"/>
              </w:rPr>
            </w:pPr>
          </w:p>
        </w:tc>
        <w:tc>
          <w:tcPr>
            <w:tcW w:w="2200" w:type="dxa"/>
          </w:tcPr>
          <w:p w:rsidR="00D43744"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O/d- 02.08.2016 &amp; Special Civil Application no. 3611/2013</w:t>
            </w:r>
          </w:p>
        </w:tc>
        <w:tc>
          <w:tcPr>
            <w:tcW w:w="1262" w:type="dxa"/>
          </w:tcPr>
          <w:p w:rsidR="00D4374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28</w:t>
            </w:r>
          </w:p>
        </w:tc>
      </w:tr>
      <w:tr w:rsidR="00245CF7" w:rsidRPr="00934CD9" w:rsidTr="000F11DA">
        <w:tc>
          <w:tcPr>
            <w:tcW w:w="812" w:type="dxa"/>
          </w:tcPr>
          <w:p w:rsidR="00245CF7" w:rsidRDefault="00245CF7" w:rsidP="00C50B5A">
            <w:pPr>
              <w:spacing w:line="360" w:lineRule="auto"/>
              <w:rPr>
                <w:rFonts w:ascii="Times New Roman" w:hAnsi="Times New Roman" w:cs="Times New Roman"/>
                <w:sz w:val="28"/>
                <w:szCs w:val="28"/>
              </w:rPr>
            </w:pPr>
            <w:r>
              <w:rPr>
                <w:rFonts w:ascii="Times New Roman" w:hAnsi="Times New Roman" w:cs="Times New Roman"/>
                <w:sz w:val="28"/>
                <w:szCs w:val="28"/>
              </w:rPr>
              <w:t>29</w:t>
            </w:r>
            <w:r w:rsidR="00F10DE7">
              <w:rPr>
                <w:rFonts w:ascii="Times New Roman" w:hAnsi="Times New Roman" w:cs="Times New Roman"/>
                <w:sz w:val="28"/>
                <w:szCs w:val="28"/>
              </w:rPr>
              <w:t>.</w:t>
            </w:r>
          </w:p>
        </w:tc>
        <w:tc>
          <w:tcPr>
            <w:tcW w:w="2187" w:type="dxa"/>
          </w:tcPr>
          <w:p w:rsidR="00245CF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CVM Jewels Pvt. Ltd.</w:t>
            </w:r>
          </w:p>
        </w:tc>
        <w:tc>
          <w:tcPr>
            <w:tcW w:w="1692" w:type="dxa"/>
          </w:tcPr>
          <w:p w:rsidR="00245CF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High Court of Gujarat at Ahmedabad</w:t>
            </w:r>
          </w:p>
        </w:tc>
        <w:tc>
          <w:tcPr>
            <w:tcW w:w="1423" w:type="dxa"/>
          </w:tcPr>
          <w:p w:rsidR="00245CF7" w:rsidRDefault="00245CF7" w:rsidP="00C50B5A">
            <w:pPr>
              <w:spacing w:line="360" w:lineRule="auto"/>
              <w:rPr>
                <w:rFonts w:ascii="Times New Roman" w:hAnsi="Times New Roman" w:cs="Times New Roman"/>
                <w:sz w:val="28"/>
                <w:szCs w:val="28"/>
              </w:rPr>
            </w:pPr>
          </w:p>
        </w:tc>
        <w:tc>
          <w:tcPr>
            <w:tcW w:w="2200" w:type="dxa"/>
          </w:tcPr>
          <w:p w:rsidR="00245CF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O/d- 02.08.2016 &amp; Special Civil Application no. 9024/2016</w:t>
            </w:r>
          </w:p>
        </w:tc>
        <w:tc>
          <w:tcPr>
            <w:tcW w:w="1262" w:type="dxa"/>
          </w:tcPr>
          <w:p w:rsidR="00245CF7"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29</w:t>
            </w:r>
          </w:p>
        </w:tc>
      </w:tr>
      <w:tr w:rsidR="00F10DE7" w:rsidRPr="00934CD9" w:rsidTr="000F11DA">
        <w:tc>
          <w:tcPr>
            <w:tcW w:w="812"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30.</w:t>
            </w:r>
          </w:p>
        </w:tc>
        <w:tc>
          <w:tcPr>
            <w:tcW w:w="2187"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Amrik Singh</w:t>
            </w:r>
          </w:p>
        </w:tc>
        <w:tc>
          <w:tcPr>
            <w:tcW w:w="1692"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ITAT Amritsar</w:t>
            </w:r>
          </w:p>
        </w:tc>
        <w:tc>
          <w:tcPr>
            <w:tcW w:w="1423" w:type="dxa"/>
          </w:tcPr>
          <w:p w:rsidR="00F10DE7"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159 ITD 329</w:t>
            </w:r>
          </w:p>
        </w:tc>
        <w:tc>
          <w:tcPr>
            <w:tcW w:w="2200"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O/d - 11.05.2016</w:t>
            </w:r>
          </w:p>
        </w:tc>
        <w:tc>
          <w:tcPr>
            <w:tcW w:w="1262" w:type="dxa"/>
          </w:tcPr>
          <w:p w:rsidR="00F10DE7"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30</w:t>
            </w:r>
          </w:p>
        </w:tc>
      </w:tr>
      <w:tr w:rsidR="00F10DE7" w:rsidRPr="00934CD9" w:rsidTr="000F11DA">
        <w:tc>
          <w:tcPr>
            <w:tcW w:w="812"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31.</w:t>
            </w:r>
          </w:p>
        </w:tc>
        <w:tc>
          <w:tcPr>
            <w:tcW w:w="2187"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Brij Kishor Kochar</w:t>
            </w:r>
          </w:p>
        </w:tc>
        <w:tc>
          <w:tcPr>
            <w:tcW w:w="1692"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ITAT Delhi</w:t>
            </w:r>
          </w:p>
        </w:tc>
        <w:tc>
          <w:tcPr>
            <w:tcW w:w="1423" w:type="dxa"/>
          </w:tcPr>
          <w:p w:rsidR="00F10DE7" w:rsidRDefault="00F10DE7" w:rsidP="00C50B5A">
            <w:pPr>
              <w:spacing w:line="360" w:lineRule="auto"/>
              <w:rPr>
                <w:rFonts w:ascii="Times New Roman" w:hAnsi="Times New Roman" w:cs="Times New Roman"/>
                <w:sz w:val="28"/>
                <w:szCs w:val="28"/>
              </w:rPr>
            </w:pPr>
          </w:p>
        </w:tc>
        <w:tc>
          <w:tcPr>
            <w:tcW w:w="2200"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O/d- 26.08.2016 &amp; ITA no. </w:t>
            </w:r>
            <w:r>
              <w:rPr>
                <w:rFonts w:ascii="Times New Roman" w:hAnsi="Times New Roman" w:cs="Times New Roman"/>
                <w:sz w:val="28"/>
                <w:szCs w:val="28"/>
              </w:rPr>
              <w:lastRenderedPageBreak/>
              <w:t>3826/Del/2013</w:t>
            </w:r>
          </w:p>
        </w:tc>
        <w:tc>
          <w:tcPr>
            <w:tcW w:w="1262" w:type="dxa"/>
          </w:tcPr>
          <w:p w:rsidR="00F10DE7"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Refer note - </w:t>
            </w:r>
            <w:r w:rsidR="00860C5C">
              <w:rPr>
                <w:rFonts w:ascii="Times New Roman" w:hAnsi="Times New Roman" w:cs="Times New Roman"/>
                <w:sz w:val="28"/>
                <w:szCs w:val="28"/>
              </w:rPr>
              <w:t>3</w:t>
            </w:r>
            <w:r>
              <w:rPr>
                <w:rFonts w:ascii="Times New Roman" w:hAnsi="Times New Roman" w:cs="Times New Roman"/>
                <w:sz w:val="28"/>
                <w:szCs w:val="28"/>
              </w:rPr>
              <w:t>1</w:t>
            </w:r>
          </w:p>
        </w:tc>
      </w:tr>
      <w:tr w:rsidR="00F10DE7" w:rsidRPr="00934CD9" w:rsidTr="000F11DA">
        <w:tc>
          <w:tcPr>
            <w:tcW w:w="812"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32.</w:t>
            </w:r>
          </w:p>
        </w:tc>
        <w:tc>
          <w:tcPr>
            <w:tcW w:w="2187"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Oil &amp; Natural Gas Corporation Limited</w:t>
            </w:r>
          </w:p>
        </w:tc>
        <w:tc>
          <w:tcPr>
            <w:tcW w:w="1692"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Supreme Court of India</w:t>
            </w:r>
          </w:p>
        </w:tc>
        <w:tc>
          <w:tcPr>
            <w:tcW w:w="1423" w:type="dxa"/>
          </w:tcPr>
          <w:p w:rsidR="00F10DE7" w:rsidRDefault="00F10DE7" w:rsidP="00C50B5A">
            <w:pPr>
              <w:spacing w:line="360" w:lineRule="auto"/>
              <w:rPr>
                <w:rFonts w:ascii="Times New Roman" w:hAnsi="Times New Roman" w:cs="Times New Roman"/>
                <w:sz w:val="28"/>
                <w:szCs w:val="28"/>
              </w:rPr>
            </w:pPr>
          </w:p>
        </w:tc>
        <w:tc>
          <w:tcPr>
            <w:tcW w:w="2200"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O/d- 04.09.2014 &amp;Civil Appeal no 3415/2007</w:t>
            </w:r>
          </w:p>
        </w:tc>
        <w:tc>
          <w:tcPr>
            <w:tcW w:w="1262" w:type="dxa"/>
          </w:tcPr>
          <w:p w:rsidR="00F10DE7"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32</w:t>
            </w:r>
          </w:p>
        </w:tc>
      </w:tr>
      <w:tr w:rsidR="00F10DE7" w:rsidRPr="00934CD9" w:rsidTr="000F11DA">
        <w:tc>
          <w:tcPr>
            <w:tcW w:w="812"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33.</w:t>
            </w:r>
          </w:p>
        </w:tc>
        <w:tc>
          <w:tcPr>
            <w:tcW w:w="2187"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Shri Jawahar Lal Oswal</w:t>
            </w:r>
          </w:p>
        </w:tc>
        <w:tc>
          <w:tcPr>
            <w:tcW w:w="1692"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Punjab &amp; Haryana High Court</w:t>
            </w:r>
          </w:p>
        </w:tc>
        <w:tc>
          <w:tcPr>
            <w:tcW w:w="1423"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382 ITR 453</w:t>
            </w:r>
          </w:p>
        </w:tc>
        <w:tc>
          <w:tcPr>
            <w:tcW w:w="2200" w:type="dxa"/>
          </w:tcPr>
          <w:p w:rsidR="00F10DE7" w:rsidRDefault="00F10DE7" w:rsidP="00C50B5A">
            <w:pPr>
              <w:spacing w:line="360" w:lineRule="auto"/>
              <w:rPr>
                <w:rFonts w:ascii="Times New Roman" w:hAnsi="Times New Roman" w:cs="Times New Roman"/>
                <w:sz w:val="28"/>
                <w:szCs w:val="28"/>
              </w:rPr>
            </w:pPr>
            <w:r>
              <w:rPr>
                <w:rFonts w:ascii="Times New Roman" w:hAnsi="Times New Roman" w:cs="Times New Roman"/>
                <w:sz w:val="28"/>
                <w:szCs w:val="28"/>
              </w:rPr>
              <w:t>O/d- 29.01.2016 &amp; ITA no. 49/1999</w:t>
            </w:r>
          </w:p>
        </w:tc>
        <w:tc>
          <w:tcPr>
            <w:tcW w:w="1262" w:type="dxa"/>
          </w:tcPr>
          <w:p w:rsidR="00F10DE7"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33</w:t>
            </w:r>
          </w:p>
        </w:tc>
      </w:tr>
      <w:tr w:rsidR="000F11DA" w:rsidRPr="00934CD9" w:rsidTr="000F11DA">
        <w:tc>
          <w:tcPr>
            <w:tcW w:w="812"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34.</w:t>
            </w:r>
          </w:p>
        </w:tc>
        <w:tc>
          <w:tcPr>
            <w:tcW w:w="2187"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Noorul Islam Educational Trust </w:t>
            </w:r>
          </w:p>
        </w:tc>
        <w:tc>
          <w:tcPr>
            <w:tcW w:w="1692"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Supreme Court of India</w:t>
            </w:r>
          </w:p>
        </w:tc>
        <w:tc>
          <w:tcPr>
            <w:tcW w:w="1423" w:type="dxa"/>
          </w:tcPr>
          <w:p w:rsidR="000F11DA" w:rsidRDefault="000F11DA" w:rsidP="00C50B5A">
            <w:pPr>
              <w:spacing w:line="360" w:lineRule="auto"/>
              <w:rPr>
                <w:rFonts w:ascii="Times New Roman" w:hAnsi="Times New Roman" w:cs="Times New Roman"/>
                <w:sz w:val="28"/>
                <w:szCs w:val="28"/>
              </w:rPr>
            </w:pPr>
          </w:p>
        </w:tc>
        <w:tc>
          <w:tcPr>
            <w:tcW w:w="2200"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O/d- 21.10.2016 &amp; SLP no. 13968/2015</w:t>
            </w:r>
          </w:p>
        </w:tc>
        <w:tc>
          <w:tcPr>
            <w:tcW w:w="1262" w:type="dxa"/>
          </w:tcPr>
          <w:p w:rsidR="000F11DA"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34</w:t>
            </w:r>
          </w:p>
        </w:tc>
      </w:tr>
      <w:tr w:rsidR="000F11DA" w:rsidRPr="00934CD9" w:rsidTr="000F11DA">
        <w:tc>
          <w:tcPr>
            <w:tcW w:w="812"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35.</w:t>
            </w:r>
          </w:p>
        </w:tc>
        <w:tc>
          <w:tcPr>
            <w:tcW w:w="2187"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Doosan Heavy Industries &amp; Construction Co.</w:t>
            </w:r>
          </w:p>
        </w:tc>
        <w:tc>
          <w:tcPr>
            <w:tcW w:w="1692" w:type="dxa"/>
          </w:tcPr>
          <w:p w:rsidR="000F11DA" w:rsidRDefault="000F11DA" w:rsidP="00C50B5A">
            <w:pPr>
              <w:spacing w:line="360" w:lineRule="auto"/>
              <w:rPr>
                <w:rFonts w:ascii="Times New Roman" w:hAnsi="Times New Roman" w:cs="Times New Roman"/>
                <w:sz w:val="28"/>
                <w:szCs w:val="28"/>
              </w:rPr>
            </w:pPr>
            <w:r w:rsidRPr="00934CD9">
              <w:rPr>
                <w:rFonts w:ascii="Times New Roman" w:hAnsi="Times New Roman" w:cs="Times New Roman"/>
                <w:sz w:val="28"/>
                <w:szCs w:val="28"/>
              </w:rPr>
              <w:t>Hon’ble Bombay High Court</w:t>
            </w:r>
          </w:p>
        </w:tc>
        <w:tc>
          <w:tcPr>
            <w:tcW w:w="1423" w:type="dxa"/>
          </w:tcPr>
          <w:p w:rsidR="000F11DA" w:rsidRDefault="000F11DA" w:rsidP="00C50B5A">
            <w:pPr>
              <w:spacing w:line="360" w:lineRule="auto"/>
              <w:rPr>
                <w:rFonts w:ascii="Times New Roman" w:hAnsi="Times New Roman" w:cs="Times New Roman"/>
                <w:sz w:val="28"/>
                <w:szCs w:val="28"/>
              </w:rPr>
            </w:pPr>
          </w:p>
        </w:tc>
        <w:tc>
          <w:tcPr>
            <w:tcW w:w="2200"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O/d- 04.10.2016 &amp; ITA no. 670/2014</w:t>
            </w:r>
          </w:p>
        </w:tc>
        <w:tc>
          <w:tcPr>
            <w:tcW w:w="1262" w:type="dxa"/>
          </w:tcPr>
          <w:p w:rsidR="000F11DA"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35</w:t>
            </w:r>
          </w:p>
        </w:tc>
      </w:tr>
      <w:tr w:rsidR="000F11DA" w:rsidRPr="00934CD9" w:rsidTr="000F11DA">
        <w:tc>
          <w:tcPr>
            <w:tcW w:w="812"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36.</w:t>
            </w:r>
          </w:p>
        </w:tc>
        <w:tc>
          <w:tcPr>
            <w:tcW w:w="2187"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KSS Petron Private Limited</w:t>
            </w:r>
          </w:p>
        </w:tc>
        <w:tc>
          <w:tcPr>
            <w:tcW w:w="1692" w:type="dxa"/>
          </w:tcPr>
          <w:p w:rsidR="000F11DA" w:rsidRDefault="000F11DA" w:rsidP="00C50B5A">
            <w:pPr>
              <w:spacing w:line="360" w:lineRule="auto"/>
              <w:rPr>
                <w:rFonts w:ascii="Times New Roman" w:hAnsi="Times New Roman" w:cs="Times New Roman"/>
                <w:sz w:val="28"/>
                <w:szCs w:val="28"/>
              </w:rPr>
            </w:pPr>
            <w:r w:rsidRPr="00934CD9">
              <w:rPr>
                <w:rFonts w:ascii="Times New Roman" w:hAnsi="Times New Roman" w:cs="Times New Roman"/>
                <w:sz w:val="28"/>
                <w:szCs w:val="28"/>
              </w:rPr>
              <w:t>Hon’ble Bombay High Court</w:t>
            </w:r>
          </w:p>
        </w:tc>
        <w:tc>
          <w:tcPr>
            <w:tcW w:w="1423" w:type="dxa"/>
          </w:tcPr>
          <w:p w:rsidR="000F11DA" w:rsidRDefault="000F11DA" w:rsidP="00C50B5A">
            <w:pPr>
              <w:spacing w:line="360" w:lineRule="auto"/>
              <w:rPr>
                <w:rFonts w:ascii="Times New Roman" w:hAnsi="Times New Roman" w:cs="Times New Roman"/>
                <w:sz w:val="28"/>
                <w:szCs w:val="28"/>
              </w:rPr>
            </w:pPr>
          </w:p>
        </w:tc>
        <w:tc>
          <w:tcPr>
            <w:tcW w:w="2200"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O/d- 03.10.2016 &amp; ITA no. 224/2014</w:t>
            </w:r>
          </w:p>
        </w:tc>
        <w:tc>
          <w:tcPr>
            <w:tcW w:w="1262" w:type="dxa"/>
          </w:tcPr>
          <w:p w:rsidR="000F11DA"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36</w:t>
            </w:r>
          </w:p>
        </w:tc>
      </w:tr>
      <w:tr w:rsidR="000F11DA" w:rsidRPr="00934CD9" w:rsidTr="000F11DA">
        <w:tc>
          <w:tcPr>
            <w:tcW w:w="812"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37.</w:t>
            </w:r>
          </w:p>
        </w:tc>
        <w:tc>
          <w:tcPr>
            <w:tcW w:w="2187"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Daiwa Portfolio Advisory (I) Pvt. Ltd.</w:t>
            </w:r>
          </w:p>
        </w:tc>
        <w:tc>
          <w:tcPr>
            <w:tcW w:w="1692" w:type="dxa"/>
          </w:tcPr>
          <w:p w:rsidR="000F11DA" w:rsidRDefault="000F11DA" w:rsidP="00C50B5A">
            <w:pPr>
              <w:spacing w:line="360" w:lineRule="auto"/>
              <w:rPr>
                <w:rFonts w:ascii="Times New Roman" w:hAnsi="Times New Roman" w:cs="Times New Roman"/>
                <w:sz w:val="28"/>
                <w:szCs w:val="28"/>
              </w:rPr>
            </w:pPr>
            <w:r w:rsidRPr="00934CD9">
              <w:rPr>
                <w:rFonts w:ascii="Times New Roman" w:hAnsi="Times New Roman" w:cs="Times New Roman"/>
                <w:sz w:val="28"/>
                <w:szCs w:val="28"/>
              </w:rPr>
              <w:t>Hon’ble Bombay High Court</w:t>
            </w:r>
          </w:p>
        </w:tc>
        <w:tc>
          <w:tcPr>
            <w:tcW w:w="1423" w:type="dxa"/>
          </w:tcPr>
          <w:p w:rsidR="000F11DA" w:rsidRDefault="000F11DA" w:rsidP="00C50B5A">
            <w:pPr>
              <w:spacing w:line="360" w:lineRule="auto"/>
              <w:rPr>
                <w:rFonts w:ascii="Times New Roman" w:hAnsi="Times New Roman" w:cs="Times New Roman"/>
                <w:sz w:val="28"/>
                <w:szCs w:val="28"/>
              </w:rPr>
            </w:pPr>
          </w:p>
        </w:tc>
        <w:tc>
          <w:tcPr>
            <w:tcW w:w="2200"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O/d- 28.09.2016 &amp; W.P. no. 2214/2016</w:t>
            </w:r>
          </w:p>
        </w:tc>
        <w:tc>
          <w:tcPr>
            <w:tcW w:w="1262" w:type="dxa"/>
          </w:tcPr>
          <w:p w:rsidR="000F11DA"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37</w:t>
            </w:r>
          </w:p>
        </w:tc>
      </w:tr>
      <w:tr w:rsidR="000F11DA" w:rsidRPr="00934CD9" w:rsidTr="000F11DA">
        <w:tc>
          <w:tcPr>
            <w:tcW w:w="812"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38.</w:t>
            </w:r>
          </w:p>
        </w:tc>
        <w:tc>
          <w:tcPr>
            <w:tcW w:w="2187"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Shri Pratik Suryakant Shah</w:t>
            </w:r>
          </w:p>
        </w:tc>
        <w:tc>
          <w:tcPr>
            <w:tcW w:w="1692" w:type="dxa"/>
          </w:tcPr>
          <w:p w:rsidR="000F11DA" w:rsidRPr="00934CD9"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ITAT Ahmedabad</w:t>
            </w:r>
          </w:p>
        </w:tc>
        <w:tc>
          <w:tcPr>
            <w:tcW w:w="1423" w:type="dxa"/>
          </w:tcPr>
          <w:p w:rsidR="000F11DA" w:rsidRDefault="000F11DA" w:rsidP="00C50B5A">
            <w:pPr>
              <w:spacing w:line="360" w:lineRule="auto"/>
              <w:rPr>
                <w:rFonts w:ascii="Times New Roman" w:hAnsi="Times New Roman" w:cs="Times New Roman"/>
                <w:sz w:val="28"/>
                <w:szCs w:val="28"/>
              </w:rPr>
            </w:pPr>
          </w:p>
        </w:tc>
        <w:tc>
          <w:tcPr>
            <w:tcW w:w="2200"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O/d- 21.10.2016 &amp; ITA no. 810/Ahd/2015</w:t>
            </w:r>
          </w:p>
        </w:tc>
        <w:tc>
          <w:tcPr>
            <w:tcW w:w="1262" w:type="dxa"/>
          </w:tcPr>
          <w:p w:rsidR="000F11DA"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38</w:t>
            </w:r>
          </w:p>
        </w:tc>
      </w:tr>
      <w:tr w:rsidR="000F11DA" w:rsidRPr="00934CD9" w:rsidTr="000F11DA">
        <w:tc>
          <w:tcPr>
            <w:tcW w:w="812"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39.</w:t>
            </w:r>
          </w:p>
        </w:tc>
        <w:tc>
          <w:tcPr>
            <w:tcW w:w="2187"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Shri Satnam Singh</w:t>
            </w:r>
          </w:p>
        </w:tc>
        <w:tc>
          <w:tcPr>
            <w:tcW w:w="1692"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ITAT Chandigarh</w:t>
            </w:r>
          </w:p>
        </w:tc>
        <w:tc>
          <w:tcPr>
            <w:tcW w:w="1423" w:type="dxa"/>
          </w:tcPr>
          <w:p w:rsidR="000F11DA" w:rsidRDefault="000F11DA" w:rsidP="00C50B5A">
            <w:pPr>
              <w:spacing w:line="360" w:lineRule="auto"/>
              <w:rPr>
                <w:rFonts w:ascii="Times New Roman" w:hAnsi="Times New Roman" w:cs="Times New Roman"/>
                <w:sz w:val="28"/>
                <w:szCs w:val="28"/>
              </w:rPr>
            </w:pPr>
          </w:p>
        </w:tc>
        <w:tc>
          <w:tcPr>
            <w:tcW w:w="2200" w:type="dxa"/>
          </w:tcPr>
          <w:p w:rsidR="000F11DA" w:rsidRDefault="000F11DA" w:rsidP="00C50B5A">
            <w:pPr>
              <w:spacing w:line="360" w:lineRule="auto"/>
              <w:rPr>
                <w:rFonts w:ascii="Times New Roman" w:hAnsi="Times New Roman" w:cs="Times New Roman"/>
                <w:sz w:val="28"/>
                <w:szCs w:val="28"/>
              </w:rPr>
            </w:pPr>
            <w:r>
              <w:rPr>
                <w:rFonts w:ascii="Times New Roman" w:hAnsi="Times New Roman" w:cs="Times New Roman"/>
                <w:sz w:val="28"/>
                <w:szCs w:val="28"/>
              </w:rPr>
              <w:t>O/d- 26.09.2016 &amp; ITA no. 144/Chd/2016</w:t>
            </w:r>
          </w:p>
        </w:tc>
        <w:tc>
          <w:tcPr>
            <w:tcW w:w="1262" w:type="dxa"/>
          </w:tcPr>
          <w:p w:rsidR="000F11DA"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39</w:t>
            </w:r>
          </w:p>
        </w:tc>
      </w:tr>
      <w:tr w:rsidR="00D57734" w:rsidRPr="00934CD9" w:rsidTr="000F11DA">
        <w:tc>
          <w:tcPr>
            <w:tcW w:w="812"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40.</w:t>
            </w:r>
          </w:p>
        </w:tc>
        <w:tc>
          <w:tcPr>
            <w:tcW w:w="2187"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Akhilesh Aggarwal</w:t>
            </w:r>
          </w:p>
        </w:tc>
        <w:tc>
          <w:tcPr>
            <w:tcW w:w="1692"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Delhi ITAT</w:t>
            </w:r>
          </w:p>
        </w:tc>
        <w:tc>
          <w:tcPr>
            <w:tcW w:w="1423" w:type="dxa"/>
          </w:tcPr>
          <w:p w:rsidR="00D57734" w:rsidRDefault="00D57734" w:rsidP="00C50B5A">
            <w:pPr>
              <w:spacing w:line="360" w:lineRule="auto"/>
              <w:rPr>
                <w:rFonts w:ascii="Times New Roman" w:hAnsi="Times New Roman" w:cs="Times New Roman"/>
                <w:sz w:val="28"/>
                <w:szCs w:val="28"/>
              </w:rPr>
            </w:pPr>
          </w:p>
        </w:tc>
        <w:tc>
          <w:tcPr>
            <w:tcW w:w="2200"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O/d- 22.02.2016 &amp; ITA 4099/Del/2013 </w:t>
            </w:r>
          </w:p>
        </w:tc>
        <w:tc>
          <w:tcPr>
            <w:tcW w:w="1262" w:type="dxa"/>
          </w:tcPr>
          <w:p w:rsidR="00D5773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40</w:t>
            </w:r>
          </w:p>
        </w:tc>
      </w:tr>
      <w:tr w:rsidR="00D57734" w:rsidRPr="00934CD9" w:rsidTr="000F11DA">
        <w:tc>
          <w:tcPr>
            <w:tcW w:w="812"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41.</w:t>
            </w:r>
          </w:p>
        </w:tc>
        <w:tc>
          <w:tcPr>
            <w:tcW w:w="2187"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Amaya Infrastructure</w:t>
            </w:r>
          </w:p>
        </w:tc>
        <w:tc>
          <w:tcPr>
            <w:tcW w:w="1692"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Bombay High Court</w:t>
            </w:r>
          </w:p>
        </w:tc>
        <w:tc>
          <w:tcPr>
            <w:tcW w:w="1423" w:type="dxa"/>
          </w:tcPr>
          <w:p w:rsidR="00D57734" w:rsidRDefault="00D57734" w:rsidP="00C50B5A">
            <w:pPr>
              <w:spacing w:line="360" w:lineRule="auto"/>
              <w:rPr>
                <w:rFonts w:ascii="Times New Roman" w:hAnsi="Times New Roman" w:cs="Times New Roman"/>
                <w:sz w:val="28"/>
                <w:szCs w:val="28"/>
              </w:rPr>
            </w:pPr>
          </w:p>
        </w:tc>
        <w:tc>
          <w:tcPr>
            <w:tcW w:w="2200"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O/d- 20.04.2016 </w:t>
            </w:r>
          </w:p>
        </w:tc>
        <w:tc>
          <w:tcPr>
            <w:tcW w:w="1262" w:type="dxa"/>
          </w:tcPr>
          <w:p w:rsidR="00D5773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4</w:t>
            </w:r>
            <w:r>
              <w:rPr>
                <w:rFonts w:ascii="Times New Roman" w:hAnsi="Times New Roman" w:cs="Times New Roman"/>
                <w:sz w:val="28"/>
                <w:szCs w:val="28"/>
              </w:rPr>
              <w:t>1</w:t>
            </w:r>
          </w:p>
        </w:tc>
      </w:tr>
      <w:tr w:rsidR="00D57734" w:rsidRPr="00934CD9" w:rsidTr="000F11DA">
        <w:tc>
          <w:tcPr>
            <w:tcW w:w="812"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42.</w:t>
            </w:r>
          </w:p>
        </w:tc>
        <w:tc>
          <w:tcPr>
            <w:tcW w:w="2187"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Circular no. 8/2016</w:t>
            </w:r>
          </w:p>
        </w:tc>
        <w:tc>
          <w:tcPr>
            <w:tcW w:w="1692"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CBDT</w:t>
            </w:r>
          </w:p>
        </w:tc>
        <w:tc>
          <w:tcPr>
            <w:tcW w:w="1423" w:type="dxa"/>
          </w:tcPr>
          <w:p w:rsidR="00D57734" w:rsidRDefault="00D57734" w:rsidP="00C50B5A">
            <w:pPr>
              <w:spacing w:line="360" w:lineRule="auto"/>
              <w:rPr>
                <w:rFonts w:ascii="Times New Roman" w:hAnsi="Times New Roman" w:cs="Times New Roman"/>
                <w:sz w:val="28"/>
                <w:szCs w:val="28"/>
              </w:rPr>
            </w:pPr>
          </w:p>
        </w:tc>
        <w:tc>
          <w:tcPr>
            <w:tcW w:w="2200" w:type="dxa"/>
          </w:tcPr>
          <w:p w:rsidR="00D57734" w:rsidRDefault="00D57734" w:rsidP="00C50B5A">
            <w:pPr>
              <w:spacing w:line="360" w:lineRule="auto"/>
              <w:rPr>
                <w:rFonts w:ascii="Times New Roman" w:hAnsi="Times New Roman" w:cs="Times New Roman"/>
                <w:sz w:val="28"/>
                <w:szCs w:val="28"/>
              </w:rPr>
            </w:pPr>
          </w:p>
        </w:tc>
        <w:tc>
          <w:tcPr>
            <w:tcW w:w="1262" w:type="dxa"/>
          </w:tcPr>
          <w:p w:rsidR="00D5773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42</w:t>
            </w:r>
          </w:p>
        </w:tc>
      </w:tr>
      <w:tr w:rsidR="00D57734" w:rsidRPr="00934CD9" w:rsidTr="000F11DA">
        <w:tc>
          <w:tcPr>
            <w:tcW w:w="812"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43.</w:t>
            </w:r>
          </w:p>
        </w:tc>
        <w:tc>
          <w:tcPr>
            <w:tcW w:w="2187"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G.K. Consultanta ltd.</w:t>
            </w:r>
          </w:p>
        </w:tc>
        <w:tc>
          <w:tcPr>
            <w:tcW w:w="1692"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23" w:type="dxa"/>
          </w:tcPr>
          <w:p w:rsidR="00D57734" w:rsidRDefault="00D57734" w:rsidP="00C50B5A">
            <w:pPr>
              <w:spacing w:line="360" w:lineRule="auto"/>
              <w:rPr>
                <w:rFonts w:ascii="Times New Roman" w:hAnsi="Times New Roman" w:cs="Times New Roman"/>
                <w:sz w:val="28"/>
                <w:szCs w:val="28"/>
              </w:rPr>
            </w:pPr>
          </w:p>
        </w:tc>
        <w:tc>
          <w:tcPr>
            <w:tcW w:w="2200" w:type="dxa"/>
          </w:tcPr>
          <w:p w:rsidR="00D57734" w:rsidRPr="00D57734" w:rsidRDefault="00D57734" w:rsidP="00C50B5A">
            <w:pPr>
              <w:spacing w:line="360" w:lineRule="auto"/>
              <w:rPr>
                <w:rFonts w:ascii="Times New Roman" w:hAnsi="Times New Roman" w:cs="Times New Roman"/>
                <w:i/>
                <w:sz w:val="28"/>
                <w:szCs w:val="28"/>
              </w:rPr>
            </w:pPr>
            <w:r>
              <w:rPr>
                <w:rFonts w:ascii="Times New Roman" w:hAnsi="Times New Roman" w:cs="Times New Roman"/>
                <w:sz w:val="28"/>
                <w:szCs w:val="28"/>
              </w:rPr>
              <w:t>O/d- 24.05.2016 &amp; ITA 86/2015</w:t>
            </w:r>
          </w:p>
        </w:tc>
        <w:tc>
          <w:tcPr>
            <w:tcW w:w="1262" w:type="dxa"/>
          </w:tcPr>
          <w:p w:rsidR="00D5773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43</w:t>
            </w:r>
          </w:p>
        </w:tc>
      </w:tr>
      <w:tr w:rsidR="00D57734" w:rsidRPr="00934CD9" w:rsidTr="000F11DA">
        <w:tc>
          <w:tcPr>
            <w:tcW w:w="812" w:type="dxa"/>
          </w:tcPr>
          <w:p w:rsidR="00D57734" w:rsidRDefault="00D57734" w:rsidP="00C50B5A">
            <w:pPr>
              <w:spacing w:line="360" w:lineRule="auto"/>
              <w:rPr>
                <w:rFonts w:ascii="Times New Roman" w:hAnsi="Times New Roman" w:cs="Times New Roman"/>
                <w:sz w:val="28"/>
                <w:szCs w:val="28"/>
              </w:rPr>
            </w:pPr>
            <w:r>
              <w:rPr>
                <w:rFonts w:ascii="Times New Roman" w:hAnsi="Times New Roman" w:cs="Times New Roman"/>
                <w:sz w:val="28"/>
                <w:szCs w:val="28"/>
              </w:rPr>
              <w:t>44.</w:t>
            </w:r>
          </w:p>
        </w:tc>
        <w:tc>
          <w:tcPr>
            <w:tcW w:w="2187" w:type="dxa"/>
          </w:tcPr>
          <w:p w:rsidR="00D57734"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Tirupati Infra Projects </w:t>
            </w:r>
          </w:p>
        </w:tc>
        <w:tc>
          <w:tcPr>
            <w:tcW w:w="1692" w:type="dxa"/>
          </w:tcPr>
          <w:p w:rsidR="00D57734"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Delhi ITAT</w:t>
            </w:r>
          </w:p>
        </w:tc>
        <w:tc>
          <w:tcPr>
            <w:tcW w:w="1423" w:type="dxa"/>
          </w:tcPr>
          <w:p w:rsidR="00D57734" w:rsidRDefault="00D57734" w:rsidP="00C50B5A">
            <w:pPr>
              <w:spacing w:line="360" w:lineRule="auto"/>
              <w:rPr>
                <w:rFonts w:ascii="Times New Roman" w:hAnsi="Times New Roman" w:cs="Times New Roman"/>
                <w:sz w:val="28"/>
                <w:szCs w:val="28"/>
              </w:rPr>
            </w:pPr>
          </w:p>
        </w:tc>
        <w:tc>
          <w:tcPr>
            <w:tcW w:w="2200" w:type="dxa"/>
          </w:tcPr>
          <w:p w:rsidR="00D57734"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O/d- 17.05.2016 &amp; ITA no. 3316/Del/2015</w:t>
            </w:r>
          </w:p>
        </w:tc>
        <w:tc>
          <w:tcPr>
            <w:tcW w:w="1262" w:type="dxa"/>
          </w:tcPr>
          <w:p w:rsidR="00D5773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 xml:space="preserve">Refer note – </w:t>
            </w:r>
            <w:r w:rsidR="00860C5C">
              <w:rPr>
                <w:rFonts w:ascii="Times New Roman" w:hAnsi="Times New Roman" w:cs="Times New Roman"/>
                <w:sz w:val="28"/>
                <w:szCs w:val="28"/>
              </w:rPr>
              <w:t>44</w:t>
            </w:r>
          </w:p>
        </w:tc>
      </w:tr>
      <w:tr w:rsidR="00D57734" w:rsidRPr="00934CD9" w:rsidTr="000F11DA">
        <w:tc>
          <w:tcPr>
            <w:tcW w:w="812" w:type="dxa"/>
          </w:tcPr>
          <w:p w:rsidR="00D57734"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45.</w:t>
            </w:r>
          </w:p>
        </w:tc>
        <w:tc>
          <w:tcPr>
            <w:tcW w:w="2187" w:type="dxa"/>
          </w:tcPr>
          <w:p w:rsidR="00D57734"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Light Carts Pvt. Ltd.</w:t>
            </w:r>
          </w:p>
        </w:tc>
        <w:tc>
          <w:tcPr>
            <w:tcW w:w="1692" w:type="dxa"/>
          </w:tcPr>
          <w:p w:rsidR="00D57734"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Delhi ITAT</w:t>
            </w:r>
          </w:p>
        </w:tc>
        <w:tc>
          <w:tcPr>
            <w:tcW w:w="1423" w:type="dxa"/>
          </w:tcPr>
          <w:p w:rsidR="00D57734" w:rsidRDefault="00D57734" w:rsidP="00C50B5A">
            <w:pPr>
              <w:spacing w:line="360" w:lineRule="auto"/>
              <w:rPr>
                <w:rFonts w:ascii="Times New Roman" w:hAnsi="Times New Roman" w:cs="Times New Roman"/>
                <w:sz w:val="28"/>
                <w:szCs w:val="28"/>
              </w:rPr>
            </w:pPr>
          </w:p>
        </w:tc>
        <w:tc>
          <w:tcPr>
            <w:tcW w:w="2200" w:type="dxa"/>
          </w:tcPr>
          <w:p w:rsidR="00D57734"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O/d- 10.12.2015</w:t>
            </w:r>
          </w:p>
        </w:tc>
        <w:tc>
          <w:tcPr>
            <w:tcW w:w="1262" w:type="dxa"/>
          </w:tcPr>
          <w:p w:rsidR="00D57734" w:rsidRPr="00934CD9" w:rsidRDefault="00904D2F" w:rsidP="00C50B5A">
            <w:pPr>
              <w:spacing w:line="360" w:lineRule="auto"/>
              <w:rPr>
                <w:rFonts w:ascii="Times New Roman" w:hAnsi="Times New Roman" w:cs="Times New Roman"/>
                <w:sz w:val="28"/>
                <w:szCs w:val="28"/>
              </w:rPr>
            </w:pPr>
            <w:r>
              <w:rPr>
                <w:rFonts w:ascii="Times New Roman" w:hAnsi="Times New Roman" w:cs="Times New Roman"/>
                <w:sz w:val="28"/>
                <w:szCs w:val="28"/>
              </w:rPr>
              <w:t>Refer note – 45</w:t>
            </w:r>
          </w:p>
        </w:tc>
      </w:tr>
      <w:tr w:rsidR="006E2E30" w:rsidRPr="00934CD9" w:rsidTr="000F11DA">
        <w:tc>
          <w:tcPr>
            <w:tcW w:w="812" w:type="dxa"/>
          </w:tcPr>
          <w:p w:rsidR="006E2E30" w:rsidRDefault="006E2E30" w:rsidP="00C50B5A">
            <w:pPr>
              <w:spacing w:line="360" w:lineRule="auto"/>
              <w:rPr>
                <w:rFonts w:ascii="Times New Roman" w:hAnsi="Times New Roman" w:cs="Times New Roman"/>
                <w:sz w:val="28"/>
                <w:szCs w:val="28"/>
              </w:rPr>
            </w:pPr>
            <w:r>
              <w:rPr>
                <w:rFonts w:ascii="Times New Roman" w:hAnsi="Times New Roman" w:cs="Times New Roman"/>
                <w:sz w:val="28"/>
                <w:szCs w:val="28"/>
              </w:rPr>
              <w:t>46.</w:t>
            </w:r>
          </w:p>
        </w:tc>
        <w:tc>
          <w:tcPr>
            <w:tcW w:w="2187" w:type="dxa"/>
          </w:tcPr>
          <w:p w:rsidR="006E2E30" w:rsidRDefault="006E2E30" w:rsidP="006E2E30">
            <w:pPr>
              <w:spacing w:line="360" w:lineRule="auto"/>
              <w:rPr>
                <w:rFonts w:ascii="Times New Roman" w:hAnsi="Times New Roman" w:cs="Times New Roman"/>
                <w:sz w:val="28"/>
                <w:szCs w:val="28"/>
              </w:rPr>
            </w:pPr>
            <w:r>
              <w:rPr>
                <w:rFonts w:ascii="Times New Roman" w:hAnsi="Times New Roman" w:cs="Times New Roman"/>
                <w:sz w:val="28"/>
                <w:szCs w:val="28"/>
              </w:rPr>
              <w:t>G &amp; G Pharma India Ltd.</w:t>
            </w:r>
          </w:p>
        </w:tc>
        <w:tc>
          <w:tcPr>
            <w:tcW w:w="1692" w:type="dxa"/>
          </w:tcPr>
          <w:p w:rsidR="006E2E30" w:rsidRDefault="006E2E30" w:rsidP="00C50B5A">
            <w:pPr>
              <w:spacing w:line="360" w:lineRule="auto"/>
              <w:rPr>
                <w:rFonts w:ascii="Times New Roman" w:hAnsi="Times New Roman" w:cs="Times New Roman"/>
                <w:sz w:val="28"/>
                <w:szCs w:val="28"/>
              </w:rPr>
            </w:pPr>
            <w:r>
              <w:rPr>
                <w:rFonts w:ascii="Times New Roman" w:hAnsi="Times New Roman" w:cs="Times New Roman"/>
                <w:sz w:val="28"/>
                <w:szCs w:val="28"/>
              </w:rPr>
              <w:t>Hon’ble Delhi High Court</w:t>
            </w:r>
          </w:p>
        </w:tc>
        <w:tc>
          <w:tcPr>
            <w:tcW w:w="1423" w:type="dxa"/>
          </w:tcPr>
          <w:p w:rsidR="006E2E30" w:rsidRDefault="006E2E30" w:rsidP="00C50B5A">
            <w:pPr>
              <w:spacing w:line="360" w:lineRule="auto"/>
              <w:rPr>
                <w:rFonts w:ascii="Times New Roman" w:hAnsi="Times New Roman" w:cs="Times New Roman"/>
                <w:sz w:val="28"/>
                <w:szCs w:val="28"/>
              </w:rPr>
            </w:pPr>
            <w:r>
              <w:rPr>
                <w:rFonts w:ascii="Times New Roman" w:hAnsi="Times New Roman" w:cs="Times New Roman"/>
                <w:sz w:val="28"/>
                <w:szCs w:val="28"/>
              </w:rPr>
              <w:t>384 ITR 147</w:t>
            </w:r>
          </w:p>
        </w:tc>
        <w:tc>
          <w:tcPr>
            <w:tcW w:w="2200" w:type="dxa"/>
          </w:tcPr>
          <w:p w:rsidR="006E2E30" w:rsidRDefault="006E2E30" w:rsidP="00C50B5A">
            <w:pPr>
              <w:spacing w:line="360" w:lineRule="auto"/>
              <w:rPr>
                <w:rFonts w:ascii="Times New Roman" w:hAnsi="Times New Roman" w:cs="Times New Roman"/>
                <w:sz w:val="28"/>
                <w:szCs w:val="28"/>
              </w:rPr>
            </w:pPr>
            <w:r>
              <w:rPr>
                <w:rFonts w:ascii="Times New Roman" w:hAnsi="Times New Roman" w:cs="Times New Roman"/>
                <w:sz w:val="28"/>
                <w:szCs w:val="28"/>
              </w:rPr>
              <w:t>O/d-08.10.2015 &amp; ITA 545/2015</w:t>
            </w:r>
          </w:p>
        </w:tc>
        <w:tc>
          <w:tcPr>
            <w:tcW w:w="1262" w:type="dxa"/>
          </w:tcPr>
          <w:p w:rsidR="006E2E30" w:rsidRDefault="006E2E30" w:rsidP="00C50B5A">
            <w:pPr>
              <w:spacing w:line="360" w:lineRule="auto"/>
              <w:rPr>
                <w:rFonts w:ascii="Times New Roman" w:hAnsi="Times New Roman" w:cs="Times New Roman"/>
                <w:sz w:val="28"/>
                <w:szCs w:val="28"/>
              </w:rPr>
            </w:pPr>
            <w:r>
              <w:rPr>
                <w:rFonts w:ascii="Times New Roman" w:hAnsi="Times New Roman" w:cs="Times New Roman"/>
                <w:sz w:val="28"/>
                <w:szCs w:val="28"/>
              </w:rPr>
              <w:t>Application of mind and reasons.</w:t>
            </w:r>
          </w:p>
        </w:tc>
      </w:tr>
    </w:tbl>
    <w:p w:rsidR="006C6591" w:rsidRDefault="006C6591" w:rsidP="00C50B5A">
      <w:pPr>
        <w:spacing w:line="360" w:lineRule="auto"/>
        <w:rPr>
          <w:rFonts w:ascii="Times New Roman" w:hAnsi="Times New Roman" w:cs="Times New Roman"/>
          <w:sz w:val="28"/>
          <w:szCs w:val="28"/>
        </w:rPr>
      </w:pPr>
    </w:p>
    <w:p w:rsidR="006C6591" w:rsidRDefault="006C6591" w:rsidP="00C50B5A">
      <w:pPr>
        <w:spacing w:line="360" w:lineRule="auto"/>
        <w:rPr>
          <w:rFonts w:ascii="Times New Roman" w:hAnsi="Times New Roman" w:cs="Times New Roman"/>
          <w:sz w:val="28"/>
          <w:szCs w:val="28"/>
        </w:rPr>
      </w:pPr>
      <w:r>
        <w:rPr>
          <w:rFonts w:ascii="Times New Roman" w:hAnsi="Times New Roman" w:cs="Times New Roman"/>
          <w:sz w:val="28"/>
          <w:szCs w:val="28"/>
        </w:rPr>
        <w:br w:type="page"/>
      </w:r>
    </w:p>
    <w:p w:rsidR="006C6591" w:rsidRDefault="006C6591" w:rsidP="00C50B5A">
      <w:pPr>
        <w:spacing w:line="360" w:lineRule="auto"/>
        <w:jc w:val="both"/>
        <w:rPr>
          <w:rFonts w:ascii="Times New Roman" w:hAnsi="Times New Roman" w:cs="Times New Roman"/>
          <w:b/>
          <w:sz w:val="28"/>
          <w:szCs w:val="28"/>
        </w:rPr>
      </w:pPr>
      <w:r w:rsidRPr="006C6591">
        <w:rPr>
          <w:rFonts w:ascii="Times New Roman" w:hAnsi="Times New Roman" w:cs="Times New Roman"/>
          <w:b/>
          <w:sz w:val="28"/>
          <w:szCs w:val="28"/>
        </w:rPr>
        <w:lastRenderedPageBreak/>
        <w:t>NOTES</w:t>
      </w:r>
    </w:p>
    <w:p w:rsidR="006C6591" w:rsidRDefault="006C6591" w:rsidP="00C50B5A">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1: </w:t>
      </w:r>
      <w:r w:rsidRPr="006C6591">
        <w:rPr>
          <w:rFonts w:ascii="Times New Roman" w:hAnsi="Times New Roman" w:cs="Times New Roman"/>
          <w:sz w:val="28"/>
          <w:szCs w:val="28"/>
        </w:rPr>
        <w:t xml:space="preserve">Reopening on </w:t>
      </w:r>
      <w:r>
        <w:rPr>
          <w:rFonts w:ascii="Times New Roman" w:hAnsi="Times New Roman" w:cs="Times New Roman"/>
          <w:sz w:val="28"/>
          <w:szCs w:val="28"/>
        </w:rPr>
        <w:t>basis of client code modification</w:t>
      </w:r>
      <w:r w:rsidR="00885037">
        <w:rPr>
          <w:rFonts w:ascii="Times New Roman" w:hAnsi="Times New Roman" w:cs="Times New Roman"/>
          <w:sz w:val="28"/>
          <w:szCs w:val="28"/>
        </w:rPr>
        <w:t xml:space="preserve">, </w:t>
      </w:r>
      <w:r>
        <w:rPr>
          <w:rFonts w:ascii="Times New Roman" w:hAnsi="Times New Roman" w:cs="Times New Roman"/>
          <w:sz w:val="28"/>
          <w:szCs w:val="28"/>
        </w:rPr>
        <w:t>Prima</w:t>
      </w:r>
      <w:r w:rsidR="00885037">
        <w:rPr>
          <w:rFonts w:ascii="Times New Roman" w:hAnsi="Times New Roman" w:cs="Times New Roman"/>
          <w:sz w:val="28"/>
          <w:szCs w:val="28"/>
        </w:rPr>
        <w:t xml:space="preserve"> facie held to be inv</w:t>
      </w:r>
      <w:r w:rsidR="00E2364D">
        <w:rPr>
          <w:rFonts w:ascii="Times New Roman" w:hAnsi="Times New Roman" w:cs="Times New Roman"/>
          <w:sz w:val="28"/>
          <w:szCs w:val="28"/>
        </w:rPr>
        <w:t>a</w:t>
      </w:r>
      <w:r w:rsidR="00885037">
        <w:rPr>
          <w:rFonts w:ascii="Times New Roman" w:hAnsi="Times New Roman" w:cs="Times New Roman"/>
          <w:sz w:val="28"/>
          <w:szCs w:val="28"/>
        </w:rPr>
        <w:t>l</w:t>
      </w:r>
      <w:r w:rsidR="00E2364D">
        <w:rPr>
          <w:rFonts w:ascii="Times New Roman" w:hAnsi="Times New Roman" w:cs="Times New Roman"/>
          <w:sz w:val="28"/>
          <w:szCs w:val="28"/>
        </w:rPr>
        <w:t>i</w:t>
      </w:r>
      <w:r w:rsidR="00885037">
        <w:rPr>
          <w:rFonts w:ascii="Times New Roman" w:hAnsi="Times New Roman" w:cs="Times New Roman"/>
          <w:sz w:val="28"/>
          <w:szCs w:val="28"/>
        </w:rPr>
        <w:t>d.</w:t>
      </w:r>
    </w:p>
    <w:p w:rsidR="00885037" w:rsidRDefault="00885037" w:rsidP="00C50B5A">
      <w:pPr>
        <w:spacing w:line="360" w:lineRule="auto"/>
        <w:jc w:val="both"/>
        <w:rPr>
          <w:rFonts w:ascii="Times New Roman" w:hAnsi="Times New Roman" w:cs="Times New Roman"/>
          <w:sz w:val="28"/>
          <w:szCs w:val="28"/>
        </w:rPr>
      </w:pPr>
      <w:r>
        <w:rPr>
          <w:rFonts w:ascii="Times New Roman" w:hAnsi="Times New Roman" w:cs="Times New Roman"/>
          <w:b/>
          <w:sz w:val="28"/>
          <w:szCs w:val="28"/>
        </w:rPr>
        <w:t>NOTE 2:</w:t>
      </w:r>
      <w:r>
        <w:rPr>
          <w:rFonts w:ascii="Times New Roman" w:hAnsi="Times New Roman" w:cs="Times New Roman"/>
          <w:b/>
          <w:sz w:val="28"/>
          <w:szCs w:val="28"/>
        </w:rPr>
        <w:tab/>
        <w:t xml:space="preserve">a) </w:t>
      </w:r>
      <w:r w:rsidRPr="00885037">
        <w:rPr>
          <w:rFonts w:ascii="Times New Roman" w:hAnsi="Times New Roman" w:cs="Times New Roman"/>
          <w:sz w:val="28"/>
          <w:szCs w:val="28"/>
        </w:rPr>
        <w:t>R</w:t>
      </w:r>
      <w:r>
        <w:rPr>
          <w:rFonts w:ascii="Times New Roman" w:hAnsi="Times New Roman" w:cs="Times New Roman"/>
          <w:sz w:val="28"/>
          <w:szCs w:val="28"/>
        </w:rPr>
        <w:t>easons cannot be improved.</w:t>
      </w:r>
    </w:p>
    <w:p w:rsidR="00885037" w:rsidRDefault="00885037" w:rsidP="00C50B5A">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E2364D">
        <w:rPr>
          <w:rFonts w:ascii="Times New Roman" w:hAnsi="Times New Roman" w:cs="Times New Roman"/>
          <w:sz w:val="28"/>
          <w:szCs w:val="28"/>
        </w:rPr>
        <w:tab/>
        <w:t>b) Must speak for them themselves</w:t>
      </w:r>
      <w:r>
        <w:rPr>
          <w:rFonts w:ascii="Times New Roman" w:hAnsi="Times New Roman" w:cs="Times New Roman"/>
          <w:sz w:val="28"/>
          <w:szCs w:val="28"/>
        </w:rPr>
        <w:t>.</w:t>
      </w:r>
    </w:p>
    <w:p w:rsidR="00885037" w:rsidRDefault="00885037" w:rsidP="00C50B5A">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3: </w:t>
      </w:r>
      <w:r>
        <w:rPr>
          <w:rFonts w:ascii="Times New Roman" w:hAnsi="Times New Roman" w:cs="Times New Roman"/>
          <w:sz w:val="28"/>
          <w:szCs w:val="28"/>
        </w:rPr>
        <w:t xml:space="preserve"> AO must apply independent mind to form reasons.</w:t>
      </w:r>
    </w:p>
    <w:p w:rsidR="00885037" w:rsidRDefault="00885037" w:rsidP="00C50B5A">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4: </w:t>
      </w:r>
      <w:r>
        <w:rPr>
          <w:rFonts w:ascii="Times New Roman" w:hAnsi="Times New Roman" w:cs="Times New Roman"/>
          <w:sz w:val="28"/>
          <w:szCs w:val="28"/>
        </w:rPr>
        <w:t xml:space="preserve">Held AO under duty to </w:t>
      </w:r>
      <w:r w:rsidR="00C50B5A">
        <w:rPr>
          <w:rFonts w:ascii="Times New Roman" w:hAnsi="Times New Roman" w:cs="Times New Roman"/>
          <w:sz w:val="28"/>
          <w:szCs w:val="28"/>
        </w:rPr>
        <w:t>supply third party statement and offer cross examination even though assessee has not asked for.</w:t>
      </w:r>
    </w:p>
    <w:p w:rsidR="00C50B5A" w:rsidRDefault="00C50B5A" w:rsidP="00C50B5A">
      <w:pPr>
        <w:pStyle w:val="ListParagraph"/>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Held this requirement is to be met at the threshold.</w:t>
      </w:r>
    </w:p>
    <w:p w:rsidR="00C50B5A" w:rsidRDefault="00C50B5A" w:rsidP="00C50B5A">
      <w:pPr>
        <w:pStyle w:val="ListParagraph"/>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If above is not follow</w:t>
      </w:r>
      <w:r w:rsidR="00CF0CC7">
        <w:rPr>
          <w:rFonts w:ascii="Times New Roman" w:hAnsi="Times New Roman" w:cs="Times New Roman"/>
          <w:sz w:val="28"/>
          <w:szCs w:val="28"/>
        </w:rPr>
        <w:t>ed</w:t>
      </w:r>
      <w:r>
        <w:rPr>
          <w:rFonts w:ascii="Times New Roman" w:hAnsi="Times New Roman" w:cs="Times New Roman"/>
          <w:sz w:val="28"/>
          <w:szCs w:val="28"/>
        </w:rPr>
        <w:t xml:space="preserve"> proceedings will become void-ab-initio and coram non judice.</w:t>
      </w:r>
    </w:p>
    <w:p w:rsidR="00C50B5A" w:rsidRDefault="00C50B5A" w:rsidP="00C50B5A">
      <w:pPr>
        <w:spacing w:line="360" w:lineRule="auto"/>
        <w:jc w:val="both"/>
        <w:rPr>
          <w:rFonts w:ascii="Times New Roman" w:hAnsi="Times New Roman" w:cs="Times New Roman"/>
          <w:sz w:val="28"/>
          <w:szCs w:val="28"/>
        </w:rPr>
      </w:pPr>
      <w:r>
        <w:rPr>
          <w:rFonts w:ascii="Times New Roman" w:hAnsi="Times New Roman" w:cs="Times New Roman"/>
          <w:b/>
          <w:sz w:val="28"/>
          <w:szCs w:val="28"/>
        </w:rPr>
        <w:t>NOTE 5: (</w:t>
      </w:r>
      <w:r>
        <w:rPr>
          <w:rFonts w:ascii="Times New Roman" w:hAnsi="Times New Roman" w:cs="Times New Roman"/>
          <w:sz w:val="28"/>
          <w:szCs w:val="28"/>
        </w:rPr>
        <w:t xml:space="preserve">Section-68) Cash Credit Addition, Share Application </w:t>
      </w:r>
      <w:r w:rsidR="004F16A3">
        <w:rPr>
          <w:rFonts w:ascii="Times New Roman" w:hAnsi="Times New Roman" w:cs="Times New Roman"/>
          <w:sz w:val="28"/>
          <w:szCs w:val="28"/>
        </w:rPr>
        <w:t>money, Held</w:t>
      </w:r>
      <w:r>
        <w:rPr>
          <w:rFonts w:ascii="Times New Roman" w:hAnsi="Times New Roman" w:cs="Times New Roman"/>
          <w:sz w:val="28"/>
          <w:szCs w:val="28"/>
        </w:rPr>
        <w:t xml:space="preserve"> addition cannot be made unless their exist evidence </w:t>
      </w:r>
      <w:r w:rsidR="001F25D5">
        <w:rPr>
          <w:rFonts w:ascii="Times New Roman" w:hAnsi="Times New Roman" w:cs="Times New Roman"/>
          <w:sz w:val="28"/>
          <w:szCs w:val="28"/>
        </w:rPr>
        <w:t>of rerouting of money.</w:t>
      </w:r>
    </w:p>
    <w:p w:rsidR="001F25D5" w:rsidRDefault="001F25D5" w:rsidP="00C50B5A">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NOTE 6: </w:t>
      </w:r>
      <w:r>
        <w:rPr>
          <w:rFonts w:ascii="Times New Roman" w:hAnsi="Times New Roman" w:cs="Times New Roman"/>
          <w:sz w:val="28"/>
          <w:szCs w:val="28"/>
        </w:rPr>
        <w:t>Section- 271(1)(c) held once the assessment order of the AO in qu</w:t>
      </w:r>
      <w:r w:rsidR="00E2364D">
        <w:rPr>
          <w:rFonts w:ascii="Times New Roman" w:hAnsi="Times New Roman" w:cs="Times New Roman"/>
          <w:sz w:val="28"/>
          <w:szCs w:val="28"/>
        </w:rPr>
        <w:t>a</w:t>
      </w:r>
      <w:r>
        <w:rPr>
          <w:rFonts w:ascii="Times New Roman" w:hAnsi="Times New Roman" w:cs="Times New Roman"/>
          <w:sz w:val="28"/>
          <w:szCs w:val="28"/>
        </w:rPr>
        <w:t>n</w:t>
      </w:r>
      <w:r w:rsidR="00E2364D">
        <w:rPr>
          <w:rFonts w:ascii="Times New Roman" w:hAnsi="Times New Roman" w:cs="Times New Roman"/>
          <w:sz w:val="28"/>
          <w:szCs w:val="28"/>
        </w:rPr>
        <w:t>tum</w:t>
      </w:r>
      <w:r>
        <w:rPr>
          <w:rFonts w:ascii="Times New Roman" w:hAnsi="Times New Roman" w:cs="Times New Roman"/>
          <w:sz w:val="28"/>
          <w:szCs w:val="28"/>
        </w:rPr>
        <w:t xml:space="preserve"> proceedings significantly altered by CITA, very basis of penalty proceedings rendered nonexistent. </w:t>
      </w:r>
      <w:r w:rsidRPr="001F25D5">
        <w:rPr>
          <w:rFonts w:ascii="Times New Roman" w:hAnsi="Times New Roman" w:cs="Times New Roman"/>
          <w:b/>
          <w:sz w:val="28"/>
          <w:szCs w:val="28"/>
        </w:rPr>
        <w:t>(Calcutta High Court)</w:t>
      </w:r>
      <w:r>
        <w:rPr>
          <w:rFonts w:ascii="Times New Roman" w:hAnsi="Times New Roman" w:cs="Times New Roman"/>
          <w:b/>
          <w:sz w:val="28"/>
          <w:szCs w:val="28"/>
        </w:rPr>
        <w:t xml:space="preserve"> </w:t>
      </w:r>
      <w:r w:rsidRPr="001F25D5">
        <w:rPr>
          <w:rFonts w:ascii="Times New Roman" w:hAnsi="Times New Roman" w:cs="Times New Roman"/>
          <w:b/>
          <w:sz w:val="28"/>
          <w:szCs w:val="28"/>
        </w:rPr>
        <w:t>116 ITR 416 followed</w:t>
      </w:r>
      <w:r>
        <w:rPr>
          <w:rFonts w:ascii="Times New Roman" w:hAnsi="Times New Roman" w:cs="Times New Roman"/>
          <w:b/>
          <w:sz w:val="28"/>
          <w:szCs w:val="28"/>
        </w:rPr>
        <w:t>.</w:t>
      </w:r>
    </w:p>
    <w:p w:rsidR="001F25D5" w:rsidRDefault="001F25D5" w:rsidP="00C50B5A">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7: </w:t>
      </w:r>
      <w:r w:rsidR="004F16A3">
        <w:rPr>
          <w:rFonts w:ascii="Times New Roman" w:hAnsi="Times New Roman" w:cs="Times New Roman"/>
          <w:b/>
          <w:sz w:val="28"/>
          <w:szCs w:val="28"/>
        </w:rPr>
        <w:t xml:space="preserve"> </w:t>
      </w:r>
      <w:r w:rsidR="004F16A3">
        <w:rPr>
          <w:rFonts w:ascii="Times New Roman" w:hAnsi="Times New Roman" w:cs="Times New Roman"/>
          <w:sz w:val="28"/>
          <w:szCs w:val="28"/>
        </w:rPr>
        <w:t>Burden lies on revenue to prove a receipt lies within taxation provision.</w:t>
      </w:r>
    </w:p>
    <w:p w:rsidR="004F16A3" w:rsidRPr="004F16A3" w:rsidRDefault="004F16A3" w:rsidP="00C50B5A">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8: </w:t>
      </w:r>
      <w:r>
        <w:rPr>
          <w:rFonts w:ascii="Times New Roman" w:hAnsi="Times New Roman" w:cs="Times New Roman"/>
          <w:b/>
          <w:sz w:val="28"/>
          <w:szCs w:val="28"/>
        </w:rPr>
        <w:tab/>
      </w:r>
      <w:r>
        <w:rPr>
          <w:rFonts w:ascii="Times New Roman" w:hAnsi="Times New Roman" w:cs="Times New Roman"/>
          <w:sz w:val="28"/>
          <w:szCs w:val="28"/>
        </w:rPr>
        <w:t>a) No fresh tangible material required after section 143(1).</w:t>
      </w:r>
    </w:p>
    <w:p w:rsidR="004F16A3" w:rsidRDefault="004F16A3" w:rsidP="004F16A3">
      <w:pPr>
        <w:spacing w:line="360" w:lineRule="auto"/>
        <w:ind w:left="1440"/>
        <w:jc w:val="both"/>
        <w:rPr>
          <w:rFonts w:ascii="Times New Roman" w:hAnsi="Times New Roman" w:cs="Times New Roman"/>
          <w:sz w:val="28"/>
          <w:szCs w:val="28"/>
        </w:rPr>
      </w:pPr>
      <w:r>
        <w:rPr>
          <w:rFonts w:ascii="Times New Roman" w:hAnsi="Times New Roman" w:cs="Times New Roman"/>
          <w:sz w:val="28"/>
          <w:szCs w:val="28"/>
        </w:rPr>
        <w:t>b) Fresh tangible material required outside the records, required after section 143(3) within 4 years or after 4 years.</w:t>
      </w:r>
    </w:p>
    <w:p w:rsidR="00A26D83" w:rsidRPr="00E2364D" w:rsidRDefault="004F16A3" w:rsidP="004F16A3">
      <w:pPr>
        <w:spacing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NOTE 9: </w:t>
      </w:r>
      <w:r>
        <w:rPr>
          <w:rFonts w:ascii="Times New Roman" w:hAnsi="Times New Roman" w:cs="Times New Roman"/>
          <w:sz w:val="28"/>
          <w:szCs w:val="28"/>
        </w:rPr>
        <w:t xml:space="preserve">AO under duty to drop the reopening once assessee points out that reasons recorded are erroneous. (Formulae of </w:t>
      </w:r>
      <w:r w:rsidR="00A26D83">
        <w:rPr>
          <w:rFonts w:ascii="Times New Roman" w:hAnsi="Times New Roman" w:cs="Times New Roman"/>
          <w:sz w:val="28"/>
          <w:szCs w:val="28"/>
        </w:rPr>
        <w:t>GKN Drive Shaft highlighted.</w:t>
      </w:r>
      <w:r>
        <w:rPr>
          <w:rFonts w:ascii="Times New Roman" w:hAnsi="Times New Roman" w:cs="Times New Roman"/>
          <w:sz w:val="28"/>
          <w:szCs w:val="28"/>
        </w:rPr>
        <w:t>)</w:t>
      </w:r>
      <w:r w:rsidR="00E2364D">
        <w:rPr>
          <w:rFonts w:ascii="Times New Roman" w:hAnsi="Times New Roman" w:cs="Times New Roman"/>
          <w:b/>
          <w:sz w:val="28"/>
          <w:szCs w:val="28"/>
        </w:rPr>
        <w:t>(259 ITR 19)</w:t>
      </w:r>
    </w:p>
    <w:p w:rsidR="00A26D83" w:rsidRDefault="00A26D83" w:rsidP="00A26D83">
      <w:pPr>
        <w:spacing w:line="360" w:lineRule="auto"/>
        <w:ind w:left="1440" w:hanging="1440"/>
        <w:jc w:val="both"/>
        <w:rPr>
          <w:rFonts w:ascii="Times New Roman" w:hAnsi="Times New Roman" w:cs="Times New Roman"/>
          <w:sz w:val="28"/>
          <w:szCs w:val="28"/>
        </w:rPr>
      </w:pPr>
      <w:r>
        <w:rPr>
          <w:rFonts w:ascii="Times New Roman" w:hAnsi="Times New Roman" w:cs="Times New Roman"/>
          <w:b/>
          <w:sz w:val="28"/>
          <w:szCs w:val="28"/>
        </w:rPr>
        <w:t>NOTE</w:t>
      </w:r>
      <w:r w:rsidR="004F16A3">
        <w:rPr>
          <w:rFonts w:ascii="Times New Roman" w:hAnsi="Times New Roman" w:cs="Times New Roman"/>
          <w:sz w:val="28"/>
          <w:szCs w:val="28"/>
        </w:rPr>
        <w:t xml:space="preserve"> </w:t>
      </w:r>
      <w:r w:rsidRPr="00A26D83">
        <w:rPr>
          <w:rFonts w:ascii="Times New Roman" w:hAnsi="Times New Roman" w:cs="Times New Roman"/>
          <w:b/>
          <w:sz w:val="28"/>
          <w:szCs w:val="28"/>
        </w:rPr>
        <w:t>10</w:t>
      </w:r>
      <w:r>
        <w:rPr>
          <w:rFonts w:ascii="Times New Roman" w:hAnsi="Times New Roman" w:cs="Times New Roman"/>
          <w:b/>
          <w:sz w:val="28"/>
          <w:szCs w:val="28"/>
        </w:rPr>
        <w:t>:</w:t>
      </w:r>
      <w:r>
        <w:rPr>
          <w:rFonts w:ascii="Times New Roman" w:hAnsi="Times New Roman" w:cs="Times New Roman"/>
          <w:b/>
          <w:sz w:val="28"/>
          <w:szCs w:val="28"/>
        </w:rPr>
        <w:tab/>
        <w:t>a)</w:t>
      </w:r>
      <w:r>
        <w:rPr>
          <w:rFonts w:ascii="Times New Roman" w:hAnsi="Times New Roman" w:cs="Times New Roman"/>
          <w:sz w:val="28"/>
          <w:szCs w:val="28"/>
        </w:rPr>
        <w:t xml:space="preserve"> Merely on basis of AIR information stating differen</w:t>
      </w:r>
      <w:r w:rsidR="00166513">
        <w:rPr>
          <w:rFonts w:ascii="Times New Roman" w:hAnsi="Times New Roman" w:cs="Times New Roman"/>
          <w:sz w:val="28"/>
          <w:szCs w:val="28"/>
        </w:rPr>
        <w:t>ce</w:t>
      </w:r>
      <w:r>
        <w:rPr>
          <w:rFonts w:ascii="Times New Roman" w:hAnsi="Times New Roman" w:cs="Times New Roman"/>
          <w:sz w:val="28"/>
          <w:szCs w:val="28"/>
        </w:rPr>
        <w:t xml:space="preserve"> between returned income and purchase of properties held to be vague and presumptive, invalid for reopening.</w:t>
      </w:r>
    </w:p>
    <w:p w:rsidR="00A26D83" w:rsidRDefault="00A26D83" w:rsidP="00A26D83">
      <w:pPr>
        <w:spacing w:line="360" w:lineRule="auto"/>
        <w:ind w:left="1440"/>
        <w:jc w:val="both"/>
        <w:rPr>
          <w:rFonts w:ascii="Times New Roman" w:hAnsi="Times New Roman" w:cs="Times New Roman"/>
          <w:sz w:val="28"/>
          <w:szCs w:val="28"/>
        </w:rPr>
      </w:pPr>
      <w:r>
        <w:rPr>
          <w:rFonts w:ascii="Times New Roman" w:hAnsi="Times New Roman" w:cs="Times New Roman"/>
          <w:sz w:val="28"/>
          <w:szCs w:val="28"/>
        </w:rPr>
        <w:t>b) For Capital Gains cases AO to prima facie state in reason that sales transaction invited capital gains.</w:t>
      </w:r>
    </w:p>
    <w:p w:rsidR="00885037" w:rsidRDefault="00A26D83" w:rsidP="00C753C3">
      <w:pPr>
        <w:spacing w:line="360" w:lineRule="auto"/>
        <w:ind w:left="1440" w:hanging="1380"/>
        <w:jc w:val="both"/>
        <w:rPr>
          <w:rFonts w:ascii="Times New Roman" w:hAnsi="Times New Roman" w:cs="Times New Roman"/>
          <w:sz w:val="28"/>
          <w:szCs w:val="28"/>
        </w:rPr>
      </w:pPr>
      <w:r>
        <w:rPr>
          <w:rFonts w:ascii="Times New Roman" w:hAnsi="Times New Roman" w:cs="Times New Roman"/>
          <w:b/>
          <w:sz w:val="28"/>
          <w:szCs w:val="28"/>
        </w:rPr>
        <w:t xml:space="preserve">NOTE 11: </w:t>
      </w:r>
      <w:r>
        <w:rPr>
          <w:rFonts w:ascii="Times New Roman" w:hAnsi="Times New Roman" w:cs="Times New Roman"/>
          <w:sz w:val="28"/>
          <w:szCs w:val="28"/>
        </w:rPr>
        <w:tab/>
        <w:t xml:space="preserve">a) On casual observation reopening u/s 150 (after expiry of time u/s149) is held to be impermissible i.e. </w:t>
      </w:r>
      <w:r w:rsidR="00C753C3">
        <w:rPr>
          <w:rFonts w:ascii="Times New Roman" w:hAnsi="Times New Roman" w:cs="Times New Roman"/>
          <w:sz w:val="28"/>
          <w:szCs w:val="28"/>
        </w:rPr>
        <w:t>specific finding on direction is must.</w:t>
      </w:r>
    </w:p>
    <w:p w:rsidR="00C753C3" w:rsidRDefault="00C753C3" w:rsidP="00C753C3">
      <w:pPr>
        <w:spacing w:line="360" w:lineRule="auto"/>
        <w:ind w:left="1440" w:hanging="1380"/>
        <w:jc w:val="both"/>
        <w:rPr>
          <w:rFonts w:ascii="Times New Roman" w:hAnsi="Times New Roman" w:cs="Times New Roman"/>
          <w:sz w:val="28"/>
          <w:szCs w:val="28"/>
        </w:rPr>
      </w:pPr>
      <w:r>
        <w:rPr>
          <w:rFonts w:ascii="Times New Roman" w:hAnsi="Times New Roman" w:cs="Times New Roman"/>
          <w:b/>
          <w:sz w:val="28"/>
          <w:szCs w:val="28"/>
        </w:rPr>
        <w:tab/>
        <w:t xml:space="preserve">b) </w:t>
      </w:r>
      <w:r>
        <w:rPr>
          <w:rFonts w:ascii="Times New Roman" w:hAnsi="Times New Roman" w:cs="Times New Roman"/>
          <w:sz w:val="28"/>
          <w:szCs w:val="28"/>
        </w:rPr>
        <w:t>Any direction after expiry of limitation u/s 149 cannot clothe the AO to reopen</w:t>
      </w:r>
      <w:r w:rsidR="00166513">
        <w:rPr>
          <w:rFonts w:ascii="Times New Roman" w:hAnsi="Times New Roman" w:cs="Times New Roman"/>
          <w:sz w:val="28"/>
          <w:szCs w:val="28"/>
        </w:rPr>
        <w:t xml:space="preserve"> </w:t>
      </w:r>
      <w:r>
        <w:rPr>
          <w:rFonts w:ascii="Times New Roman" w:hAnsi="Times New Roman" w:cs="Times New Roman"/>
          <w:sz w:val="28"/>
          <w:szCs w:val="28"/>
        </w:rPr>
        <w:t>the time barred proceedings u/s150.</w:t>
      </w:r>
    </w:p>
    <w:p w:rsidR="00C753C3" w:rsidRDefault="00C753C3" w:rsidP="00C753C3">
      <w:pPr>
        <w:spacing w:line="360" w:lineRule="auto"/>
        <w:ind w:left="1440" w:hanging="1380"/>
        <w:jc w:val="both"/>
        <w:rPr>
          <w:rFonts w:ascii="Times New Roman" w:hAnsi="Times New Roman" w:cs="Times New Roman"/>
          <w:sz w:val="28"/>
          <w:szCs w:val="28"/>
        </w:rPr>
      </w:pPr>
      <w:r>
        <w:rPr>
          <w:rFonts w:ascii="Times New Roman" w:hAnsi="Times New Roman" w:cs="Times New Roman"/>
          <w:b/>
          <w:sz w:val="28"/>
          <w:szCs w:val="28"/>
        </w:rPr>
        <w:t xml:space="preserve">NOTE 12: </w:t>
      </w:r>
      <w:r w:rsidRPr="00C753C3">
        <w:rPr>
          <w:rFonts w:ascii="Times New Roman" w:hAnsi="Times New Roman" w:cs="Times New Roman"/>
          <w:sz w:val="28"/>
          <w:szCs w:val="28"/>
        </w:rPr>
        <w:t>Reopening</w:t>
      </w:r>
      <w:r>
        <w:rPr>
          <w:rFonts w:ascii="Times New Roman" w:hAnsi="Times New Roman" w:cs="Times New Roman"/>
          <w:sz w:val="28"/>
          <w:szCs w:val="28"/>
        </w:rPr>
        <w:t xml:space="preserve"> on the basis of H.S.B.C., Geneva Bank Account, held to be valid when assessee conduct was not forthcoming as assessee did not cooperated with IT department by obtaining the bank statements.</w:t>
      </w:r>
    </w:p>
    <w:p w:rsidR="00C753C3" w:rsidRDefault="00C753C3" w:rsidP="00C753C3">
      <w:pPr>
        <w:spacing w:line="360" w:lineRule="auto"/>
        <w:ind w:left="1440" w:hanging="1380"/>
        <w:jc w:val="both"/>
        <w:rPr>
          <w:rFonts w:ascii="Times New Roman" w:hAnsi="Times New Roman" w:cs="Times New Roman"/>
          <w:sz w:val="28"/>
          <w:szCs w:val="28"/>
        </w:rPr>
      </w:pPr>
      <w:r w:rsidRPr="00C753C3">
        <w:rPr>
          <w:rFonts w:ascii="Times New Roman" w:hAnsi="Times New Roman" w:cs="Times New Roman"/>
          <w:b/>
          <w:sz w:val="28"/>
          <w:szCs w:val="28"/>
        </w:rPr>
        <w:t>NOTE 13:</w:t>
      </w: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sz w:val="28"/>
          <w:szCs w:val="28"/>
        </w:rPr>
        <w:t xml:space="preserve">a) Held non filing on return of income and not obtaining of PAN does not </w:t>
      </w:r>
      <w:r w:rsidRPr="00C753C3">
        <w:rPr>
          <w:rFonts w:ascii="Times New Roman" w:hAnsi="Times New Roman" w:cs="Times New Roman"/>
          <w:b/>
          <w:sz w:val="28"/>
          <w:szCs w:val="28"/>
        </w:rPr>
        <w:t>ipso facto</w:t>
      </w:r>
      <w:r>
        <w:rPr>
          <w:rFonts w:ascii="Times New Roman" w:hAnsi="Times New Roman" w:cs="Times New Roman"/>
          <w:sz w:val="28"/>
          <w:szCs w:val="28"/>
        </w:rPr>
        <w:t xml:space="preserve"> gives jurisdiction to reopened an assessment.</w:t>
      </w:r>
    </w:p>
    <w:p w:rsidR="00C753C3" w:rsidRDefault="00C753C3" w:rsidP="00C753C3">
      <w:pPr>
        <w:spacing w:line="360" w:lineRule="auto"/>
        <w:ind w:left="1440" w:hanging="1380"/>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 b) </w:t>
      </w:r>
      <w:r w:rsidR="00C76A49">
        <w:rPr>
          <w:rFonts w:ascii="Times New Roman" w:hAnsi="Times New Roman" w:cs="Times New Roman"/>
          <w:sz w:val="28"/>
          <w:szCs w:val="28"/>
        </w:rPr>
        <w:t>It</w:t>
      </w:r>
      <w:r>
        <w:rPr>
          <w:rFonts w:ascii="Times New Roman" w:hAnsi="Times New Roman" w:cs="Times New Roman"/>
          <w:sz w:val="28"/>
          <w:szCs w:val="28"/>
        </w:rPr>
        <w:t xml:space="preserve"> was observed all receipts are not income and power u/s 133(B) was reminded.</w:t>
      </w:r>
    </w:p>
    <w:p w:rsidR="00C753C3" w:rsidRDefault="00C753C3" w:rsidP="00C753C3">
      <w:pPr>
        <w:spacing w:line="360" w:lineRule="auto"/>
        <w:ind w:left="1440" w:hanging="1380"/>
        <w:jc w:val="both"/>
        <w:rPr>
          <w:rFonts w:ascii="Times New Roman" w:hAnsi="Times New Roman" w:cs="Times New Roman"/>
          <w:sz w:val="28"/>
          <w:szCs w:val="28"/>
        </w:rPr>
      </w:pPr>
      <w:r>
        <w:rPr>
          <w:rFonts w:ascii="Times New Roman" w:hAnsi="Times New Roman" w:cs="Times New Roman"/>
          <w:sz w:val="28"/>
          <w:szCs w:val="28"/>
        </w:rPr>
        <w:tab/>
        <w:t xml:space="preserve">c) No prejudice to the assessee no ground for justification </w:t>
      </w:r>
      <w:r w:rsidR="00793C8D">
        <w:rPr>
          <w:rFonts w:ascii="Times New Roman" w:hAnsi="Times New Roman" w:cs="Times New Roman"/>
          <w:sz w:val="28"/>
          <w:szCs w:val="28"/>
        </w:rPr>
        <w:t>of reopening.</w:t>
      </w:r>
    </w:p>
    <w:p w:rsidR="00793C8D" w:rsidRDefault="00793C8D" w:rsidP="00C753C3">
      <w:pPr>
        <w:spacing w:line="360" w:lineRule="auto"/>
        <w:ind w:left="1440" w:hanging="1380"/>
        <w:jc w:val="both"/>
        <w:rPr>
          <w:rFonts w:ascii="Times New Roman" w:hAnsi="Times New Roman" w:cs="Times New Roman"/>
          <w:sz w:val="28"/>
          <w:szCs w:val="28"/>
        </w:rPr>
      </w:pPr>
      <w:r>
        <w:rPr>
          <w:rFonts w:ascii="Times New Roman" w:hAnsi="Times New Roman" w:cs="Times New Roman"/>
          <w:b/>
          <w:sz w:val="28"/>
          <w:szCs w:val="28"/>
        </w:rPr>
        <w:lastRenderedPageBreak/>
        <w:t>NOTE 14:</w:t>
      </w:r>
      <w:r>
        <w:rPr>
          <w:rFonts w:ascii="Times New Roman" w:hAnsi="Times New Roman" w:cs="Times New Roman"/>
          <w:b/>
          <w:sz w:val="28"/>
          <w:szCs w:val="28"/>
        </w:rPr>
        <w:tab/>
      </w:r>
      <w:r>
        <w:rPr>
          <w:rFonts w:ascii="Times New Roman" w:hAnsi="Times New Roman" w:cs="Times New Roman"/>
          <w:sz w:val="28"/>
          <w:szCs w:val="28"/>
        </w:rPr>
        <w:t>a) When cash was deposited in bank account of assessee and cheques was issued in lieu thereof to the beneficiaries of cheque discounting held unless revenue unearthed any material for rerouting of the money to the assessee af</w:t>
      </w:r>
      <w:r w:rsidR="00C76A49">
        <w:rPr>
          <w:rFonts w:ascii="Times New Roman" w:hAnsi="Times New Roman" w:cs="Times New Roman"/>
          <w:sz w:val="28"/>
          <w:szCs w:val="28"/>
        </w:rPr>
        <w:t>ter cheque issuance, said cash</w:t>
      </w:r>
      <w:r>
        <w:rPr>
          <w:rFonts w:ascii="Times New Roman" w:hAnsi="Times New Roman" w:cs="Times New Roman"/>
          <w:sz w:val="28"/>
          <w:szCs w:val="28"/>
        </w:rPr>
        <w:t xml:space="preserve"> deposit</w:t>
      </w:r>
      <w:r w:rsidR="00C76A49">
        <w:rPr>
          <w:rFonts w:ascii="Times New Roman" w:hAnsi="Times New Roman" w:cs="Times New Roman"/>
          <w:sz w:val="28"/>
          <w:szCs w:val="28"/>
        </w:rPr>
        <w:t>ed</w:t>
      </w:r>
      <w:r>
        <w:rPr>
          <w:rFonts w:ascii="Times New Roman" w:hAnsi="Times New Roman" w:cs="Times New Roman"/>
          <w:sz w:val="28"/>
          <w:szCs w:val="28"/>
        </w:rPr>
        <w:t xml:space="preserve"> cannot be said to be undisclosed income of the assessee.</w:t>
      </w:r>
    </w:p>
    <w:p w:rsidR="00793C8D" w:rsidRDefault="00793C8D" w:rsidP="00C753C3">
      <w:pPr>
        <w:spacing w:line="360" w:lineRule="auto"/>
        <w:ind w:left="1440" w:hanging="1380"/>
        <w:jc w:val="both"/>
        <w:rPr>
          <w:rFonts w:ascii="Times New Roman" w:hAnsi="Times New Roman" w:cs="Times New Roman"/>
          <w:sz w:val="28"/>
          <w:szCs w:val="28"/>
        </w:rPr>
      </w:pPr>
      <w:r>
        <w:rPr>
          <w:rFonts w:ascii="Times New Roman" w:hAnsi="Times New Roman" w:cs="Times New Roman"/>
          <w:b/>
          <w:sz w:val="28"/>
          <w:szCs w:val="28"/>
        </w:rPr>
        <w:tab/>
        <w:t xml:space="preserve">b) </w:t>
      </w:r>
      <w:r>
        <w:rPr>
          <w:rFonts w:ascii="Times New Roman" w:hAnsi="Times New Roman" w:cs="Times New Roman"/>
          <w:sz w:val="28"/>
          <w:szCs w:val="28"/>
        </w:rPr>
        <w:t>Under survey u/s 133A focus must be on incriminating material and concealed income and survey party cannot call for information in relation to material already available on record.</w:t>
      </w:r>
    </w:p>
    <w:p w:rsidR="00793C8D" w:rsidRDefault="00793C8D" w:rsidP="00C753C3">
      <w:pPr>
        <w:spacing w:line="360" w:lineRule="auto"/>
        <w:ind w:left="1440" w:hanging="1380"/>
        <w:jc w:val="both"/>
        <w:rPr>
          <w:rFonts w:ascii="Times New Roman" w:hAnsi="Times New Roman" w:cs="Times New Roman"/>
          <w:sz w:val="28"/>
          <w:szCs w:val="28"/>
        </w:rPr>
      </w:pPr>
      <w:r>
        <w:rPr>
          <w:rFonts w:ascii="Times New Roman" w:hAnsi="Times New Roman" w:cs="Times New Roman"/>
          <w:b/>
          <w:sz w:val="28"/>
          <w:szCs w:val="28"/>
        </w:rPr>
        <w:t xml:space="preserve">NOTE 15: </w:t>
      </w:r>
      <w:r>
        <w:rPr>
          <w:rFonts w:ascii="Times New Roman" w:hAnsi="Times New Roman" w:cs="Times New Roman"/>
          <w:sz w:val="28"/>
          <w:szCs w:val="28"/>
        </w:rPr>
        <w:t>For verification of debit and credit entries in a bank account, with reference to books of accounts.</w:t>
      </w:r>
    </w:p>
    <w:p w:rsidR="00793C8D" w:rsidRPr="00793C8D" w:rsidRDefault="00793C8D" w:rsidP="00C753C3">
      <w:pPr>
        <w:spacing w:line="360" w:lineRule="auto"/>
        <w:ind w:left="1440" w:hanging="1380"/>
        <w:jc w:val="both"/>
        <w:rPr>
          <w:rFonts w:ascii="Times New Roman" w:hAnsi="Times New Roman" w:cs="Times New Roman"/>
          <w:sz w:val="28"/>
          <w:szCs w:val="28"/>
        </w:rPr>
      </w:pPr>
      <w:r w:rsidRPr="00793C8D">
        <w:rPr>
          <w:rFonts w:ascii="Times New Roman" w:hAnsi="Times New Roman" w:cs="Times New Roman"/>
          <w:sz w:val="28"/>
          <w:szCs w:val="28"/>
        </w:rPr>
        <w:tab/>
        <w:t>Reopening u/s 148 is impermissible.</w:t>
      </w:r>
    </w:p>
    <w:p w:rsidR="00793C8D" w:rsidRPr="008A6A65" w:rsidRDefault="008A6A65" w:rsidP="00C753C3">
      <w:pPr>
        <w:spacing w:line="360" w:lineRule="auto"/>
        <w:ind w:left="1440" w:hanging="1380"/>
        <w:jc w:val="both"/>
        <w:rPr>
          <w:rFonts w:ascii="Times New Roman" w:hAnsi="Times New Roman" w:cs="Times New Roman"/>
          <w:sz w:val="28"/>
          <w:szCs w:val="28"/>
        </w:rPr>
      </w:pPr>
      <w:r>
        <w:rPr>
          <w:rFonts w:ascii="Times New Roman" w:hAnsi="Times New Roman" w:cs="Times New Roman"/>
          <w:b/>
          <w:sz w:val="28"/>
          <w:szCs w:val="28"/>
        </w:rPr>
        <w:t>NOTE 16:</w:t>
      </w:r>
      <w:r>
        <w:rPr>
          <w:rFonts w:ascii="Times New Roman" w:hAnsi="Times New Roman" w:cs="Times New Roman"/>
          <w:b/>
          <w:sz w:val="28"/>
          <w:szCs w:val="28"/>
        </w:rPr>
        <w:tab/>
      </w:r>
      <w:r>
        <w:rPr>
          <w:rFonts w:ascii="Times New Roman" w:hAnsi="Times New Roman" w:cs="Times New Roman"/>
          <w:sz w:val="28"/>
          <w:szCs w:val="28"/>
        </w:rPr>
        <w:t xml:space="preserve">a) When AO brought no material to show Victory Software Pvt. Ltd. is an nonexistent and </w:t>
      </w:r>
      <w:r w:rsidR="00C76A49">
        <w:rPr>
          <w:rFonts w:ascii="Times New Roman" w:hAnsi="Times New Roman" w:cs="Times New Roman"/>
          <w:sz w:val="28"/>
          <w:szCs w:val="28"/>
        </w:rPr>
        <w:t xml:space="preserve">a </w:t>
      </w:r>
      <w:r>
        <w:rPr>
          <w:rFonts w:ascii="Times New Roman" w:hAnsi="Times New Roman" w:cs="Times New Roman"/>
          <w:sz w:val="28"/>
          <w:szCs w:val="28"/>
        </w:rPr>
        <w:t>fictitious entity, merely because AO believed that said company is forming part of S.K. Jain Group, and summons issued were received back with remarks refused. No ground for reopening the case and making addition u/s 68. It was emphasized by Tribunal that AO did not issue any summon to alleged mediator.</w:t>
      </w:r>
    </w:p>
    <w:p w:rsidR="00C753C3" w:rsidRDefault="008A6A65" w:rsidP="008A6A65">
      <w:pPr>
        <w:spacing w:line="360" w:lineRule="auto"/>
        <w:ind w:left="1440"/>
        <w:jc w:val="both"/>
        <w:rPr>
          <w:rFonts w:ascii="Times New Roman" w:hAnsi="Times New Roman" w:cs="Times New Roman"/>
          <w:sz w:val="28"/>
          <w:szCs w:val="28"/>
        </w:rPr>
      </w:pPr>
      <w:r>
        <w:rPr>
          <w:rFonts w:ascii="Times New Roman" w:hAnsi="Times New Roman" w:cs="Times New Roman"/>
          <w:sz w:val="28"/>
          <w:szCs w:val="28"/>
        </w:rPr>
        <w:t>b) Also it was emphasized AO failed to produce sufficient material that assessee received accommodation entry from S.K. Jain Group.</w:t>
      </w:r>
    </w:p>
    <w:p w:rsidR="008A6A65" w:rsidRDefault="008A6A65" w:rsidP="008A6A65">
      <w:pPr>
        <w:spacing w:line="360" w:lineRule="auto"/>
        <w:jc w:val="both"/>
        <w:rPr>
          <w:rFonts w:ascii="Times New Roman" w:hAnsi="Times New Roman" w:cs="Times New Roman"/>
          <w:sz w:val="28"/>
          <w:szCs w:val="28"/>
        </w:rPr>
      </w:pPr>
      <w:r>
        <w:rPr>
          <w:rFonts w:ascii="Times New Roman" w:hAnsi="Times New Roman" w:cs="Times New Roman"/>
          <w:b/>
          <w:sz w:val="28"/>
          <w:szCs w:val="28"/>
        </w:rPr>
        <w:t>NOTE 17: A</w:t>
      </w:r>
      <w:r>
        <w:rPr>
          <w:rFonts w:ascii="Times New Roman" w:hAnsi="Times New Roman" w:cs="Times New Roman"/>
          <w:sz w:val="28"/>
          <w:szCs w:val="28"/>
        </w:rPr>
        <w:t xml:space="preserve">pplying Multiplex Trading case </w:t>
      </w:r>
      <w:r>
        <w:rPr>
          <w:rFonts w:ascii="Times New Roman" w:hAnsi="Times New Roman" w:cs="Times New Roman"/>
          <w:b/>
          <w:sz w:val="28"/>
          <w:szCs w:val="28"/>
        </w:rPr>
        <w:t xml:space="preserve">(378 ITR 351) </w:t>
      </w:r>
      <w:r>
        <w:rPr>
          <w:rFonts w:ascii="Times New Roman" w:hAnsi="Times New Roman" w:cs="Times New Roman"/>
          <w:sz w:val="28"/>
          <w:szCs w:val="28"/>
        </w:rPr>
        <w:t>that in cases of reopening after 4 years lapse condition of failure of disclosure must be concluded with certain level of certainty.</w:t>
      </w:r>
    </w:p>
    <w:p w:rsidR="008A6A65" w:rsidRDefault="008A6A65" w:rsidP="008A6A65">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18: </w:t>
      </w:r>
      <w:r>
        <w:rPr>
          <w:rFonts w:ascii="Times New Roman" w:hAnsi="Times New Roman" w:cs="Times New Roman"/>
          <w:sz w:val="28"/>
          <w:szCs w:val="28"/>
        </w:rPr>
        <w:t>Notice u/s148 on non existing company held void-ab-initio and reasons cannot be based on reason to suspect.</w:t>
      </w:r>
    </w:p>
    <w:p w:rsidR="008A6A65" w:rsidRDefault="008A6A65" w:rsidP="008A6A65">
      <w:pPr>
        <w:spacing w:line="360" w:lineRule="auto"/>
        <w:jc w:val="both"/>
        <w:rPr>
          <w:rFonts w:ascii="Times New Roman" w:hAnsi="Times New Roman" w:cs="Times New Roman"/>
          <w:sz w:val="28"/>
          <w:szCs w:val="28"/>
        </w:rPr>
      </w:pPr>
      <w:r>
        <w:rPr>
          <w:rFonts w:ascii="Times New Roman" w:hAnsi="Times New Roman" w:cs="Times New Roman"/>
          <w:b/>
          <w:sz w:val="28"/>
          <w:szCs w:val="28"/>
        </w:rPr>
        <w:lastRenderedPageBreak/>
        <w:t xml:space="preserve">NOTE 19: </w:t>
      </w:r>
      <w:r>
        <w:rPr>
          <w:rFonts w:ascii="Times New Roman" w:hAnsi="Times New Roman" w:cs="Times New Roman"/>
          <w:sz w:val="28"/>
          <w:szCs w:val="28"/>
        </w:rPr>
        <w:t xml:space="preserve">MCA database </w:t>
      </w:r>
      <w:r w:rsidR="00432002">
        <w:rPr>
          <w:rFonts w:ascii="Times New Roman" w:hAnsi="Times New Roman" w:cs="Times New Roman"/>
          <w:sz w:val="28"/>
          <w:szCs w:val="28"/>
        </w:rPr>
        <w:t>showing companies in defunct mode is held to be vague because of lack of preciseness.</w:t>
      </w:r>
    </w:p>
    <w:p w:rsidR="00432002" w:rsidRDefault="00432002" w:rsidP="008A6A65">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20: </w:t>
      </w:r>
      <w:r>
        <w:rPr>
          <w:rFonts w:ascii="Times New Roman" w:hAnsi="Times New Roman" w:cs="Times New Roman"/>
          <w:sz w:val="28"/>
          <w:szCs w:val="28"/>
        </w:rPr>
        <w:t>Reopening made on factually erroneous basis that assessee has changed the method of accounting is unsustainable.</w:t>
      </w:r>
    </w:p>
    <w:p w:rsidR="00432002" w:rsidRPr="00432002" w:rsidRDefault="00432002" w:rsidP="008A6A65">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21: </w:t>
      </w:r>
      <w:r>
        <w:rPr>
          <w:rFonts w:ascii="Times New Roman" w:hAnsi="Times New Roman" w:cs="Times New Roman"/>
          <w:sz w:val="28"/>
          <w:szCs w:val="28"/>
        </w:rPr>
        <w:t xml:space="preserve">Reopening after expiry of 4 years after original assessment vide proviso section – 147, in context of sale of shares through Goldstar Finvest Pvt. Ltd. in Demat account of Karvy share Broking Pvt. Ltd., held to be bad in law, as assessee truly disclosed all the fact. </w:t>
      </w:r>
    </w:p>
    <w:p w:rsidR="00432002" w:rsidRDefault="00432002" w:rsidP="00432002">
      <w:pPr>
        <w:spacing w:line="360" w:lineRule="auto"/>
        <w:ind w:left="1440" w:hanging="1440"/>
        <w:jc w:val="both"/>
        <w:rPr>
          <w:rFonts w:ascii="Times New Roman" w:hAnsi="Times New Roman" w:cs="Times New Roman"/>
          <w:sz w:val="28"/>
          <w:szCs w:val="28"/>
        </w:rPr>
      </w:pPr>
      <w:r>
        <w:rPr>
          <w:rFonts w:ascii="Times New Roman" w:hAnsi="Times New Roman" w:cs="Times New Roman"/>
          <w:b/>
          <w:sz w:val="28"/>
          <w:szCs w:val="28"/>
        </w:rPr>
        <w:t>NOTE 22:</w:t>
      </w:r>
      <w:r>
        <w:rPr>
          <w:rFonts w:ascii="Times New Roman" w:hAnsi="Times New Roman" w:cs="Times New Roman"/>
          <w:b/>
          <w:sz w:val="28"/>
          <w:szCs w:val="28"/>
        </w:rPr>
        <w:tab/>
        <w:t>a)</w:t>
      </w:r>
      <w:r>
        <w:rPr>
          <w:rFonts w:ascii="Times New Roman" w:hAnsi="Times New Roman" w:cs="Times New Roman"/>
          <w:sz w:val="28"/>
          <w:szCs w:val="28"/>
        </w:rPr>
        <w:t xml:space="preserve"> Hon’ble Supreme Court decision in Chabbil Das Agarwal distinguished.</w:t>
      </w:r>
    </w:p>
    <w:p w:rsidR="008A6A65" w:rsidRDefault="00432002" w:rsidP="00432002">
      <w:pPr>
        <w:spacing w:line="360" w:lineRule="auto"/>
        <w:ind w:left="1440"/>
        <w:jc w:val="both"/>
        <w:rPr>
          <w:rFonts w:ascii="Times New Roman" w:hAnsi="Times New Roman" w:cs="Times New Roman"/>
          <w:sz w:val="28"/>
          <w:szCs w:val="28"/>
        </w:rPr>
      </w:pPr>
      <w:r>
        <w:rPr>
          <w:rFonts w:ascii="Times New Roman" w:hAnsi="Times New Roman" w:cs="Times New Roman"/>
          <w:sz w:val="28"/>
          <w:szCs w:val="28"/>
        </w:rPr>
        <w:t>b) Held that an officer who deliberately or by negligence omitting to form an opinion despite being made aware of material facts, held reopening is not the right remedy and only possible remedy is revision u/s 263 by CIT.</w:t>
      </w:r>
    </w:p>
    <w:p w:rsidR="00432002" w:rsidRDefault="00432002" w:rsidP="00432002">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23: </w:t>
      </w:r>
      <w:r>
        <w:rPr>
          <w:rFonts w:ascii="Times New Roman" w:hAnsi="Times New Roman" w:cs="Times New Roman"/>
          <w:sz w:val="28"/>
          <w:szCs w:val="28"/>
        </w:rPr>
        <w:t xml:space="preserve"> when there is processing of return twice, once after search and seizure operation refu</w:t>
      </w:r>
      <w:r w:rsidR="002F7D39">
        <w:rPr>
          <w:rFonts w:ascii="Times New Roman" w:hAnsi="Times New Roman" w:cs="Times New Roman"/>
          <w:sz w:val="28"/>
          <w:szCs w:val="28"/>
        </w:rPr>
        <w:t>sed under reopening provisions held to be impermissible.</w:t>
      </w:r>
    </w:p>
    <w:p w:rsidR="002F7D39" w:rsidRDefault="002F7D39" w:rsidP="00432002">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24: </w:t>
      </w:r>
      <w:r>
        <w:rPr>
          <w:rFonts w:ascii="Times New Roman" w:hAnsi="Times New Roman" w:cs="Times New Roman"/>
          <w:sz w:val="28"/>
          <w:szCs w:val="28"/>
        </w:rPr>
        <w:t>Amendment in section – 263 by Finance Act 2015, will hold good for revision orders passed on or after 01</w:t>
      </w:r>
      <w:r w:rsidRPr="002F7D39">
        <w:rPr>
          <w:rFonts w:ascii="Times New Roman" w:hAnsi="Times New Roman" w:cs="Times New Roman"/>
          <w:sz w:val="28"/>
          <w:szCs w:val="28"/>
          <w:vertAlign w:val="superscript"/>
        </w:rPr>
        <w:t>st</w:t>
      </w:r>
      <w:r>
        <w:rPr>
          <w:rFonts w:ascii="Times New Roman" w:hAnsi="Times New Roman" w:cs="Times New Roman"/>
          <w:sz w:val="28"/>
          <w:szCs w:val="28"/>
        </w:rPr>
        <w:t xml:space="preserve"> June 2015 (Prospective in nature).</w:t>
      </w:r>
    </w:p>
    <w:p w:rsidR="002F7D39" w:rsidRPr="002F7D39" w:rsidRDefault="002F7D39" w:rsidP="00432002">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25: </w:t>
      </w:r>
      <w:r>
        <w:rPr>
          <w:rFonts w:ascii="Times New Roman" w:hAnsi="Times New Roman" w:cs="Times New Roman"/>
          <w:sz w:val="28"/>
          <w:szCs w:val="28"/>
        </w:rPr>
        <w:t>Reopening quashed when reasons were based on return filed for earlier period and AO added surrendered amount in survey to earlier year returned income for comparing it with current year returned income, which was positive and in excess of surrendered amount, reasons held to be invalid (Punjab and Haryana High Court in Kin Pharma case distinguished).</w:t>
      </w:r>
    </w:p>
    <w:p w:rsidR="006C6591" w:rsidRDefault="002F7D39" w:rsidP="007E2D0A">
      <w:pPr>
        <w:spacing w:line="360" w:lineRule="auto"/>
        <w:jc w:val="both"/>
        <w:rPr>
          <w:rFonts w:ascii="Times New Roman" w:hAnsi="Times New Roman" w:cs="Times New Roman"/>
          <w:sz w:val="28"/>
          <w:szCs w:val="28"/>
        </w:rPr>
      </w:pPr>
      <w:r>
        <w:rPr>
          <w:rFonts w:ascii="Times New Roman" w:hAnsi="Times New Roman" w:cs="Times New Roman"/>
          <w:b/>
          <w:sz w:val="28"/>
          <w:szCs w:val="28"/>
        </w:rPr>
        <w:lastRenderedPageBreak/>
        <w:t>NOTE 26:</w:t>
      </w:r>
      <w:r>
        <w:rPr>
          <w:rFonts w:ascii="Times New Roman" w:hAnsi="Times New Roman" w:cs="Times New Roman"/>
          <w:b/>
          <w:sz w:val="28"/>
          <w:szCs w:val="28"/>
        </w:rPr>
        <w:tab/>
      </w:r>
      <w:r>
        <w:rPr>
          <w:rFonts w:ascii="Times New Roman" w:hAnsi="Times New Roman" w:cs="Times New Roman"/>
          <w:sz w:val="28"/>
          <w:szCs w:val="28"/>
        </w:rPr>
        <w:t>a) Notice issued u/s 148 to non existing HUF is void-ab-initio.</w:t>
      </w:r>
    </w:p>
    <w:p w:rsidR="002F7D39" w:rsidRPr="002F7D39" w:rsidRDefault="002F7D39" w:rsidP="007E2D0A">
      <w:pPr>
        <w:spacing w:line="360" w:lineRule="auto"/>
        <w:ind w:left="1440"/>
        <w:jc w:val="both"/>
        <w:rPr>
          <w:rFonts w:ascii="Times New Roman" w:hAnsi="Times New Roman" w:cs="Times New Roman"/>
          <w:sz w:val="28"/>
          <w:szCs w:val="28"/>
        </w:rPr>
      </w:pPr>
      <w:r>
        <w:rPr>
          <w:rFonts w:ascii="Times New Roman" w:hAnsi="Times New Roman" w:cs="Times New Roman"/>
          <w:sz w:val="28"/>
          <w:szCs w:val="28"/>
        </w:rPr>
        <w:t>b) 143(2) Notice contrary to statutory fiat on basis of return filed in individual capacity which is non est in HUF case, consequential 143(2) is vitiated in law.</w:t>
      </w:r>
    </w:p>
    <w:p w:rsidR="006C6591" w:rsidRPr="006C6591" w:rsidRDefault="002F7D39" w:rsidP="007E2D0A">
      <w:pPr>
        <w:spacing w:line="360" w:lineRule="auto"/>
        <w:ind w:left="1440"/>
        <w:jc w:val="both"/>
        <w:rPr>
          <w:rFonts w:ascii="Times New Roman" w:hAnsi="Times New Roman" w:cs="Times New Roman"/>
          <w:sz w:val="28"/>
          <w:szCs w:val="28"/>
        </w:rPr>
      </w:pPr>
      <w:r>
        <w:rPr>
          <w:rFonts w:ascii="Times New Roman" w:hAnsi="Times New Roman" w:cs="Times New Roman"/>
          <w:sz w:val="28"/>
          <w:szCs w:val="28"/>
        </w:rPr>
        <w:t>c) Reasons to believe is expected to the qua the quantum of income that has escaped assessment.</w:t>
      </w:r>
    </w:p>
    <w:p w:rsidR="007E2D0A" w:rsidRDefault="002F7D39" w:rsidP="007E2D0A">
      <w:pPr>
        <w:spacing w:line="360" w:lineRule="auto"/>
        <w:ind w:left="1440"/>
        <w:jc w:val="both"/>
        <w:rPr>
          <w:rFonts w:ascii="Times New Roman" w:hAnsi="Times New Roman" w:cs="Times New Roman"/>
          <w:sz w:val="28"/>
          <w:szCs w:val="28"/>
        </w:rPr>
      </w:pPr>
      <w:r>
        <w:rPr>
          <w:rFonts w:ascii="Times New Roman" w:hAnsi="Times New Roman" w:cs="Times New Roman"/>
          <w:sz w:val="28"/>
          <w:szCs w:val="28"/>
        </w:rPr>
        <w:t xml:space="preserve">d) Merely referring to sale proceeds without considering cost of acquisition of property </w:t>
      </w:r>
      <w:r w:rsidR="007E2D0A">
        <w:rPr>
          <w:rFonts w:ascii="Times New Roman" w:hAnsi="Times New Roman" w:cs="Times New Roman"/>
          <w:sz w:val="28"/>
          <w:szCs w:val="28"/>
        </w:rPr>
        <w:t>to visualize resultant capital gains, action of AO marred on this count also.</w:t>
      </w:r>
    </w:p>
    <w:p w:rsidR="007E2D0A" w:rsidRDefault="007E2D0A" w:rsidP="007E2D0A">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27: </w:t>
      </w:r>
      <w:r>
        <w:rPr>
          <w:rFonts w:ascii="Times New Roman" w:hAnsi="Times New Roman" w:cs="Times New Roman"/>
          <w:sz w:val="28"/>
          <w:szCs w:val="28"/>
        </w:rPr>
        <w:t xml:space="preserve"> By using the word camouflage and sham does not relieve AO from his obligation of explaining why he came to the said conclusion. (reopening quashed)</w:t>
      </w:r>
    </w:p>
    <w:p w:rsidR="007E2D0A" w:rsidRDefault="007E2D0A" w:rsidP="007E2D0A">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28: </w:t>
      </w:r>
      <w:r>
        <w:rPr>
          <w:rFonts w:ascii="Times New Roman" w:hAnsi="Times New Roman" w:cs="Times New Roman"/>
          <w:b/>
          <w:sz w:val="28"/>
          <w:szCs w:val="28"/>
        </w:rPr>
        <w:tab/>
        <w:t xml:space="preserve">a) </w:t>
      </w:r>
      <w:r>
        <w:rPr>
          <w:rFonts w:ascii="Times New Roman" w:hAnsi="Times New Roman" w:cs="Times New Roman"/>
          <w:sz w:val="28"/>
          <w:szCs w:val="28"/>
        </w:rPr>
        <w:t>Merely because AO feels penalty u/s 269 SS / 271(D) would be imposable cannot justify prime requirement of reopening that income chargeable to tax head escaped assessment.</w:t>
      </w:r>
    </w:p>
    <w:p w:rsidR="007E2D0A" w:rsidRDefault="007E2D0A" w:rsidP="007E2D0A">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b) Reopening cannot be made for mere scrutiny and verification which is roving and fishing enquiry.</w:t>
      </w:r>
    </w:p>
    <w:p w:rsidR="007E2D0A" w:rsidRDefault="007E2D0A" w:rsidP="007E2D0A">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29: </w:t>
      </w:r>
      <w:r>
        <w:rPr>
          <w:rFonts w:ascii="Times New Roman" w:hAnsi="Times New Roman" w:cs="Times New Roman"/>
          <w:sz w:val="28"/>
          <w:szCs w:val="28"/>
        </w:rPr>
        <w:t>When assessee made some sale which is forming part of assessee’s total income and even if AO belief said sale is bogus because person to whom sale is made already expired before sale being made cannot justify reopening action.</w:t>
      </w:r>
    </w:p>
    <w:p w:rsidR="004A0F00" w:rsidRDefault="007E2D0A" w:rsidP="007E2D0A">
      <w:pPr>
        <w:spacing w:line="360" w:lineRule="auto"/>
        <w:jc w:val="both"/>
        <w:rPr>
          <w:rFonts w:ascii="Times New Roman" w:hAnsi="Times New Roman" w:cs="Times New Roman"/>
          <w:sz w:val="28"/>
          <w:szCs w:val="28"/>
        </w:rPr>
      </w:pPr>
      <w:r>
        <w:rPr>
          <w:rFonts w:ascii="Times New Roman" w:hAnsi="Times New Roman" w:cs="Times New Roman"/>
          <w:b/>
          <w:sz w:val="28"/>
          <w:szCs w:val="28"/>
        </w:rPr>
        <w:t>NOTE 30:</w:t>
      </w:r>
      <w:r>
        <w:rPr>
          <w:rFonts w:ascii="Times New Roman" w:hAnsi="Times New Roman" w:cs="Times New Roman"/>
          <w:b/>
          <w:sz w:val="28"/>
          <w:szCs w:val="28"/>
        </w:rPr>
        <w:tab/>
      </w:r>
      <w:r>
        <w:rPr>
          <w:rFonts w:ascii="Times New Roman" w:hAnsi="Times New Roman" w:cs="Times New Roman"/>
          <w:sz w:val="28"/>
          <w:szCs w:val="28"/>
        </w:rPr>
        <w:t xml:space="preserve">a) Letter of enquiry without pendency of proceedings is invalid in the </w:t>
      </w:r>
      <w:r w:rsidR="004A0F00">
        <w:rPr>
          <w:rFonts w:ascii="Times New Roman" w:hAnsi="Times New Roman" w:cs="Times New Roman"/>
          <w:sz w:val="28"/>
          <w:szCs w:val="28"/>
        </w:rPr>
        <w:t>eyes of law and assessee is not obliged to respond to this invalid and non est letter of enquiry.</w:t>
      </w:r>
    </w:p>
    <w:p w:rsidR="0047562E" w:rsidRPr="0047562E" w:rsidRDefault="0047562E" w:rsidP="0047562E">
      <w:pPr>
        <w:spacing w:line="360" w:lineRule="auto"/>
        <w:ind w:left="1440"/>
        <w:jc w:val="both"/>
        <w:rPr>
          <w:rFonts w:ascii="Times New Roman" w:hAnsi="Times New Roman" w:cs="Times New Roman"/>
          <w:sz w:val="28"/>
          <w:szCs w:val="28"/>
        </w:rPr>
      </w:pPr>
      <w:r>
        <w:rPr>
          <w:rFonts w:ascii="Times New Roman" w:hAnsi="Times New Roman" w:cs="Times New Roman"/>
          <w:sz w:val="28"/>
          <w:szCs w:val="28"/>
        </w:rPr>
        <w:lastRenderedPageBreak/>
        <w:t xml:space="preserve">b) Cash deposits in bank cannot constitute material to belief that income has escaped assessment </w:t>
      </w:r>
    </w:p>
    <w:p w:rsidR="004A0F00" w:rsidRDefault="004A0F00" w:rsidP="007E2D0A">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NOTE 31: </w:t>
      </w:r>
      <w:r>
        <w:rPr>
          <w:rFonts w:ascii="Times New Roman" w:hAnsi="Times New Roman" w:cs="Times New Roman"/>
          <w:sz w:val="28"/>
          <w:szCs w:val="28"/>
        </w:rPr>
        <w:t xml:space="preserve"> Reopening for understatement of purchase and sale consideration on basis of so called seized material without factual and documentary support held to be invalid </w:t>
      </w:r>
      <w:r w:rsidRPr="004A0F00">
        <w:rPr>
          <w:rFonts w:ascii="Times New Roman" w:hAnsi="Times New Roman" w:cs="Times New Roman"/>
          <w:b/>
          <w:sz w:val="28"/>
          <w:szCs w:val="28"/>
        </w:rPr>
        <w:t>(Delhi High Court 305 ITR 245)</w:t>
      </w:r>
      <w:r>
        <w:rPr>
          <w:rFonts w:ascii="Times New Roman" w:hAnsi="Times New Roman" w:cs="Times New Roman"/>
          <w:b/>
          <w:sz w:val="28"/>
          <w:szCs w:val="28"/>
        </w:rPr>
        <w:t>.</w:t>
      </w:r>
    </w:p>
    <w:p w:rsidR="004A0F00" w:rsidRDefault="004A0F00" w:rsidP="007E2D0A">
      <w:pPr>
        <w:spacing w:line="360" w:lineRule="auto"/>
        <w:jc w:val="both"/>
        <w:rPr>
          <w:rFonts w:ascii="Times New Roman" w:hAnsi="Times New Roman" w:cs="Times New Roman"/>
          <w:sz w:val="28"/>
          <w:szCs w:val="28"/>
        </w:rPr>
      </w:pPr>
      <w:r w:rsidRPr="004A0F00">
        <w:rPr>
          <w:rFonts w:ascii="Times New Roman" w:hAnsi="Times New Roman" w:cs="Times New Roman"/>
          <w:b/>
          <w:sz w:val="28"/>
          <w:szCs w:val="28"/>
        </w:rPr>
        <w:t xml:space="preserve">NOTE 32: </w:t>
      </w:r>
      <w:r>
        <w:rPr>
          <w:rFonts w:ascii="Times New Roman" w:hAnsi="Times New Roman" w:cs="Times New Roman"/>
          <w:b/>
          <w:sz w:val="28"/>
          <w:szCs w:val="28"/>
        </w:rPr>
        <w:t>1)</w:t>
      </w:r>
      <w:r w:rsidR="0047562E">
        <w:rPr>
          <w:rFonts w:ascii="Times New Roman" w:hAnsi="Times New Roman" w:cs="Times New Roman"/>
          <w:b/>
          <w:sz w:val="28"/>
          <w:szCs w:val="28"/>
        </w:rPr>
        <w:t xml:space="preserve"> </w:t>
      </w:r>
      <w:r>
        <w:rPr>
          <w:rFonts w:ascii="Times New Roman" w:hAnsi="Times New Roman" w:cs="Times New Roman"/>
          <w:sz w:val="28"/>
          <w:szCs w:val="28"/>
        </w:rPr>
        <w:t>Fundamental Policy of Indian Law explained consisting of three ingredients;</w:t>
      </w:r>
    </w:p>
    <w:p w:rsidR="007E2D0A" w:rsidRPr="004A0F00" w:rsidRDefault="004A0F00" w:rsidP="004A0F00">
      <w:pPr>
        <w:pStyle w:val="ListParagraph"/>
        <w:numPr>
          <w:ilvl w:val="0"/>
          <w:numId w:val="4"/>
        </w:numPr>
        <w:spacing w:line="360" w:lineRule="auto"/>
        <w:jc w:val="both"/>
        <w:rPr>
          <w:rFonts w:ascii="Times New Roman" w:hAnsi="Times New Roman" w:cs="Times New Roman"/>
          <w:sz w:val="28"/>
          <w:szCs w:val="28"/>
        </w:rPr>
      </w:pPr>
      <w:r w:rsidRPr="004A0F00">
        <w:rPr>
          <w:rFonts w:ascii="Times New Roman" w:hAnsi="Times New Roman" w:cs="Times New Roman"/>
          <w:sz w:val="28"/>
          <w:szCs w:val="28"/>
        </w:rPr>
        <w:t>Judicial Approach</w:t>
      </w:r>
    </w:p>
    <w:p w:rsidR="004A0F00" w:rsidRDefault="004A0F00" w:rsidP="004A0F00">
      <w:pPr>
        <w:pStyle w:val="ListParagraph"/>
        <w:numPr>
          <w:ilvl w:val="0"/>
          <w:numId w:val="4"/>
        </w:numPr>
        <w:spacing w:line="360" w:lineRule="auto"/>
        <w:jc w:val="both"/>
        <w:rPr>
          <w:rFonts w:ascii="Times New Roman" w:hAnsi="Times New Roman" w:cs="Times New Roman"/>
          <w:sz w:val="28"/>
          <w:szCs w:val="28"/>
        </w:rPr>
      </w:pPr>
      <w:r w:rsidRPr="004A0F00">
        <w:rPr>
          <w:rFonts w:ascii="Times New Roman" w:hAnsi="Times New Roman" w:cs="Times New Roman"/>
          <w:sz w:val="28"/>
          <w:szCs w:val="28"/>
        </w:rPr>
        <w:t>Application of mind and Audi Alt</w:t>
      </w:r>
      <w:r w:rsidR="0047562E">
        <w:rPr>
          <w:rFonts w:ascii="Times New Roman" w:hAnsi="Times New Roman" w:cs="Times New Roman"/>
          <w:sz w:val="28"/>
          <w:szCs w:val="28"/>
        </w:rPr>
        <w:t>e</w:t>
      </w:r>
      <w:r w:rsidRPr="004A0F00">
        <w:rPr>
          <w:rFonts w:ascii="Times New Roman" w:hAnsi="Times New Roman" w:cs="Times New Roman"/>
          <w:sz w:val="28"/>
          <w:szCs w:val="28"/>
        </w:rPr>
        <w:t>r</w:t>
      </w:r>
      <w:r w:rsidR="0047562E">
        <w:rPr>
          <w:rFonts w:ascii="Times New Roman" w:hAnsi="Times New Roman" w:cs="Times New Roman"/>
          <w:sz w:val="28"/>
          <w:szCs w:val="28"/>
        </w:rPr>
        <w:t>a</w:t>
      </w:r>
      <w:r w:rsidRPr="004A0F00">
        <w:rPr>
          <w:rFonts w:ascii="Times New Roman" w:hAnsi="Times New Roman" w:cs="Times New Roman"/>
          <w:sz w:val="28"/>
          <w:szCs w:val="28"/>
        </w:rPr>
        <w:t>m Partem.</w:t>
      </w:r>
    </w:p>
    <w:p w:rsidR="004A0F00" w:rsidRDefault="004A0F00" w:rsidP="004A0F00">
      <w:pPr>
        <w:pStyle w:val="ListParagraph"/>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Perversity and irrationality.</w:t>
      </w:r>
    </w:p>
    <w:p w:rsidR="004A0F00" w:rsidRDefault="004A0F00" w:rsidP="004A0F00">
      <w:pPr>
        <w:spacing w:line="360" w:lineRule="auto"/>
        <w:ind w:left="1800"/>
        <w:jc w:val="both"/>
        <w:rPr>
          <w:rFonts w:ascii="Times New Roman" w:hAnsi="Times New Roman" w:cs="Times New Roman"/>
          <w:sz w:val="28"/>
          <w:szCs w:val="28"/>
        </w:rPr>
      </w:pPr>
      <w:r>
        <w:rPr>
          <w:rFonts w:ascii="Times New Roman" w:hAnsi="Times New Roman" w:cs="Times New Roman"/>
          <w:sz w:val="28"/>
          <w:szCs w:val="28"/>
        </w:rPr>
        <w:t>Held non application of mind is a defect that is fatal to any adjudication.</w:t>
      </w:r>
    </w:p>
    <w:p w:rsidR="004A0F00" w:rsidRDefault="004A0F00" w:rsidP="004A0F00">
      <w:pPr>
        <w:spacing w:line="360" w:lineRule="auto"/>
        <w:ind w:left="720" w:firstLine="720"/>
        <w:jc w:val="both"/>
        <w:rPr>
          <w:rFonts w:ascii="Times New Roman" w:hAnsi="Times New Roman" w:cs="Times New Roman"/>
          <w:sz w:val="28"/>
          <w:szCs w:val="28"/>
        </w:rPr>
      </w:pPr>
      <w:r w:rsidRPr="004A0F00">
        <w:rPr>
          <w:rFonts w:ascii="Times New Roman" w:hAnsi="Times New Roman" w:cs="Times New Roman"/>
          <w:b/>
          <w:sz w:val="28"/>
          <w:szCs w:val="28"/>
        </w:rPr>
        <w:t>2)</w:t>
      </w:r>
      <w:r>
        <w:rPr>
          <w:rFonts w:ascii="Times New Roman" w:hAnsi="Times New Roman" w:cs="Times New Roman"/>
          <w:b/>
          <w:sz w:val="28"/>
          <w:szCs w:val="28"/>
        </w:rPr>
        <w:t xml:space="preserve"> </w:t>
      </w:r>
      <w:r>
        <w:rPr>
          <w:rFonts w:ascii="Times New Roman" w:hAnsi="Times New Roman" w:cs="Times New Roman"/>
          <w:sz w:val="28"/>
          <w:szCs w:val="28"/>
        </w:rPr>
        <w:t xml:space="preserve">Application of mind is demonstrated by; </w:t>
      </w:r>
    </w:p>
    <w:p w:rsidR="004A0F00" w:rsidRDefault="004A0F00" w:rsidP="004A0F00">
      <w:pPr>
        <w:spacing w:line="360" w:lineRule="auto"/>
        <w:ind w:left="1440" w:firstLine="720"/>
        <w:jc w:val="both"/>
        <w:rPr>
          <w:rFonts w:ascii="Times New Roman" w:hAnsi="Times New Roman" w:cs="Times New Roman"/>
          <w:sz w:val="28"/>
          <w:szCs w:val="28"/>
        </w:rPr>
      </w:pPr>
      <w:r>
        <w:rPr>
          <w:rFonts w:ascii="Times New Roman" w:hAnsi="Times New Roman" w:cs="Times New Roman"/>
          <w:sz w:val="28"/>
          <w:szCs w:val="28"/>
        </w:rPr>
        <w:t>i) Disclosure of mind.</w:t>
      </w:r>
    </w:p>
    <w:p w:rsidR="004A0F00" w:rsidRDefault="004A0F00" w:rsidP="004A0F00">
      <w:pPr>
        <w:spacing w:line="360" w:lineRule="auto"/>
        <w:ind w:left="1440" w:firstLine="720"/>
        <w:jc w:val="both"/>
        <w:rPr>
          <w:rFonts w:ascii="Times New Roman" w:hAnsi="Times New Roman" w:cs="Times New Roman"/>
          <w:sz w:val="28"/>
          <w:szCs w:val="28"/>
        </w:rPr>
      </w:pPr>
      <w:r>
        <w:rPr>
          <w:rFonts w:ascii="Times New Roman" w:hAnsi="Times New Roman" w:cs="Times New Roman"/>
          <w:sz w:val="28"/>
          <w:szCs w:val="28"/>
        </w:rPr>
        <w:t>ii) Recording reasons in support of decision.</w:t>
      </w:r>
    </w:p>
    <w:p w:rsidR="004A0F00" w:rsidRDefault="004A0F00" w:rsidP="004A0F00">
      <w:pPr>
        <w:spacing w:line="360" w:lineRule="auto"/>
        <w:ind w:left="1440" w:hanging="1440"/>
        <w:jc w:val="both"/>
        <w:rPr>
          <w:rFonts w:ascii="Times New Roman" w:hAnsi="Times New Roman" w:cs="Times New Roman"/>
          <w:sz w:val="28"/>
          <w:szCs w:val="28"/>
        </w:rPr>
      </w:pPr>
      <w:r>
        <w:rPr>
          <w:rFonts w:ascii="Times New Roman" w:hAnsi="Times New Roman" w:cs="Times New Roman"/>
          <w:b/>
          <w:sz w:val="28"/>
          <w:szCs w:val="28"/>
        </w:rPr>
        <w:t xml:space="preserve">NOTE 33: </w:t>
      </w:r>
      <w:r>
        <w:rPr>
          <w:rFonts w:ascii="Times New Roman" w:hAnsi="Times New Roman" w:cs="Times New Roman"/>
          <w:b/>
          <w:sz w:val="28"/>
          <w:szCs w:val="28"/>
        </w:rPr>
        <w:tab/>
      </w:r>
      <w:r>
        <w:rPr>
          <w:rFonts w:ascii="Times New Roman" w:hAnsi="Times New Roman" w:cs="Times New Roman"/>
          <w:sz w:val="28"/>
          <w:szCs w:val="28"/>
        </w:rPr>
        <w:t>a) In deeming provision initial onus lies upon the revenue to raise a prima facie doubt on basis of credible material.</w:t>
      </w:r>
    </w:p>
    <w:p w:rsidR="004A0F00" w:rsidRDefault="004A0F00" w:rsidP="008D34F0">
      <w:pPr>
        <w:spacing w:line="360" w:lineRule="auto"/>
        <w:ind w:left="1440"/>
        <w:jc w:val="both"/>
        <w:rPr>
          <w:rFonts w:ascii="Times New Roman" w:hAnsi="Times New Roman" w:cs="Times New Roman"/>
          <w:sz w:val="28"/>
          <w:szCs w:val="28"/>
        </w:rPr>
      </w:pPr>
      <w:r>
        <w:rPr>
          <w:rFonts w:ascii="Times New Roman" w:hAnsi="Times New Roman" w:cs="Times New Roman"/>
          <w:sz w:val="28"/>
          <w:szCs w:val="28"/>
        </w:rPr>
        <w:t xml:space="preserve">b) </w:t>
      </w:r>
      <w:r w:rsidR="008D34F0">
        <w:rPr>
          <w:rFonts w:ascii="Times New Roman" w:hAnsi="Times New Roman" w:cs="Times New Roman"/>
          <w:sz w:val="28"/>
          <w:szCs w:val="28"/>
        </w:rPr>
        <w:t>If any ambiguity o</w:t>
      </w:r>
      <w:r w:rsidR="00CF0CC7">
        <w:rPr>
          <w:rFonts w:ascii="Times New Roman" w:hAnsi="Times New Roman" w:cs="Times New Roman"/>
          <w:sz w:val="28"/>
          <w:szCs w:val="28"/>
        </w:rPr>
        <w:t>r</w:t>
      </w:r>
      <w:r w:rsidR="008D34F0">
        <w:rPr>
          <w:rFonts w:ascii="Times New Roman" w:hAnsi="Times New Roman" w:cs="Times New Roman"/>
          <w:sz w:val="28"/>
          <w:szCs w:val="28"/>
        </w:rPr>
        <w:t xml:space="preserve"> If’s and But’s in material collected by the AO must necessarily be read in favor of assessee, especially when question is under deeming provision of taxation.</w:t>
      </w:r>
    </w:p>
    <w:p w:rsidR="008D34F0" w:rsidRDefault="008D34F0" w:rsidP="008D34F0">
      <w:pPr>
        <w:spacing w:line="360" w:lineRule="auto"/>
        <w:ind w:left="1440"/>
        <w:jc w:val="both"/>
        <w:rPr>
          <w:rFonts w:ascii="Times New Roman" w:hAnsi="Times New Roman" w:cs="Times New Roman"/>
          <w:sz w:val="28"/>
          <w:szCs w:val="28"/>
        </w:rPr>
      </w:pPr>
      <w:r>
        <w:rPr>
          <w:rFonts w:ascii="Times New Roman" w:hAnsi="Times New Roman" w:cs="Times New Roman"/>
          <w:sz w:val="28"/>
          <w:szCs w:val="28"/>
        </w:rPr>
        <w:t>c) Inferences and presumptions cannot be raised to the status of substantial evidence.</w:t>
      </w:r>
    </w:p>
    <w:p w:rsidR="008D34F0" w:rsidRDefault="008D34F0" w:rsidP="008D34F0">
      <w:pPr>
        <w:spacing w:line="360" w:lineRule="auto"/>
        <w:ind w:left="1440"/>
        <w:jc w:val="both"/>
        <w:rPr>
          <w:rFonts w:ascii="Times New Roman" w:hAnsi="Times New Roman" w:cs="Times New Roman"/>
          <w:sz w:val="28"/>
          <w:szCs w:val="28"/>
        </w:rPr>
      </w:pPr>
      <w:r>
        <w:rPr>
          <w:rFonts w:ascii="Times New Roman" w:hAnsi="Times New Roman" w:cs="Times New Roman"/>
          <w:sz w:val="28"/>
          <w:szCs w:val="28"/>
        </w:rPr>
        <w:lastRenderedPageBreak/>
        <w:t>d) Deeming provision requires inferences on basis of tangible material.</w:t>
      </w:r>
    </w:p>
    <w:p w:rsidR="008D34F0" w:rsidRDefault="008D34F0" w:rsidP="008D34F0">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34: </w:t>
      </w:r>
      <w:r>
        <w:rPr>
          <w:rFonts w:ascii="Times New Roman" w:hAnsi="Times New Roman" w:cs="Times New Roman"/>
          <w:sz w:val="28"/>
          <w:szCs w:val="28"/>
        </w:rPr>
        <w:t>U/s 127(2)(a) when transfer is made between two AO’s with different CCIT, positive state of mind and agreement is must, without which transfer will be without authority of law.</w:t>
      </w:r>
    </w:p>
    <w:p w:rsidR="008D34F0" w:rsidRDefault="008D34F0" w:rsidP="008D34F0">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35: </w:t>
      </w:r>
      <w:r w:rsidR="00CF0CC7">
        <w:rPr>
          <w:rFonts w:ascii="Times New Roman" w:hAnsi="Times New Roman" w:cs="Times New Roman"/>
          <w:b/>
          <w:sz w:val="28"/>
          <w:szCs w:val="28"/>
        </w:rPr>
        <w:t>“</w:t>
      </w:r>
      <w:r>
        <w:rPr>
          <w:rFonts w:ascii="Times New Roman" w:hAnsi="Times New Roman" w:cs="Times New Roman"/>
          <w:sz w:val="28"/>
          <w:szCs w:val="28"/>
        </w:rPr>
        <w:t>Mere description as a “supplier” in a suit by the assessee against the insurance company claiming an insurance claim for loss of equipment, when the assessee insured the equipment jointly with the purchaser, can possibly have no connection with the escapement of any income arising out of sale of the equipment.</w:t>
      </w:r>
      <w:r w:rsidR="00CF0CC7">
        <w:rPr>
          <w:rFonts w:ascii="Times New Roman" w:hAnsi="Times New Roman" w:cs="Times New Roman"/>
          <w:sz w:val="28"/>
          <w:szCs w:val="28"/>
        </w:rPr>
        <w:t>”</w:t>
      </w:r>
    </w:p>
    <w:p w:rsidR="008D34F0" w:rsidRDefault="008D34F0" w:rsidP="008D34F0">
      <w:pPr>
        <w:spacing w:line="360" w:lineRule="auto"/>
        <w:jc w:val="both"/>
        <w:rPr>
          <w:rFonts w:ascii="Times New Roman" w:hAnsi="Times New Roman" w:cs="Times New Roman"/>
          <w:sz w:val="28"/>
          <w:szCs w:val="28"/>
        </w:rPr>
      </w:pPr>
      <w:r w:rsidRPr="008D34F0">
        <w:rPr>
          <w:rFonts w:ascii="Times New Roman" w:hAnsi="Times New Roman" w:cs="Times New Roman"/>
          <w:b/>
          <w:sz w:val="28"/>
          <w:szCs w:val="28"/>
        </w:rPr>
        <w:t xml:space="preserve">NOTE 36: </w:t>
      </w:r>
      <w:r w:rsidRPr="008D34F0">
        <w:rPr>
          <w:rFonts w:ascii="Times New Roman" w:hAnsi="Times New Roman" w:cs="Times New Roman"/>
          <w:sz w:val="28"/>
          <w:szCs w:val="28"/>
        </w:rPr>
        <w:t>“8 We note that once the impugned order finds the Assessment Order is without jurisdiction as the law laid down by the Apex Court in</w:t>
      </w:r>
      <w:r w:rsidR="003E3C39">
        <w:rPr>
          <w:rFonts w:ascii="Times New Roman" w:hAnsi="Times New Roman" w:cs="Times New Roman"/>
          <w:sz w:val="28"/>
          <w:szCs w:val="28"/>
        </w:rPr>
        <w:t xml:space="preserve"> </w:t>
      </w:r>
      <w:r w:rsidRPr="008D34F0">
        <w:rPr>
          <w:rFonts w:ascii="Times New Roman" w:hAnsi="Times New Roman" w:cs="Times New Roman"/>
          <w:sz w:val="28"/>
          <w:szCs w:val="28"/>
        </w:rPr>
        <w:t>GKN Driveshafts (supra) has not been followed, then there is no reason to</w:t>
      </w:r>
      <w:r w:rsidR="003E3C39">
        <w:rPr>
          <w:rFonts w:ascii="Times New Roman" w:hAnsi="Times New Roman" w:cs="Times New Roman"/>
          <w:sz w:val="28"/>
          <w:szCs w:val="28"/>
        </w:rPr>
        <w:t xml:space="preserve"> </w:t>
      </w:r>
      <w:r w:rsidRPr="008D34F0">
        <w:rPr>
          <w:rFonts w:ascii="Times New Roman" w:hAnsi="Times New Roman" w:cs="Times New Roman"/>
          <w:sz w:val="28"/>
          <w:szCs w:val="28"/>
        </w:rPr>
        <w:t>restore the issue to the Assessing Officer to pass a further/fresh order.  If this is permitted, it would give a licence to the Assessing Officer to pass orders on re</w:t>
      </w:r>
      <w:r w:rsidRPr="008D34F0">
        <w:rPr>
          <w:rFonts w:ascii="Times New Roman" w:hAnsi="Times New Roman" w:cs="Times New Roman"/>
          <w:sz w:val="28"/>
          <w:szCs w:val="28"/>
        </w:rPr>
        <w:softHyphen/>
        <w:t>opening notice, without jurisdiction (without compliance of the law in accordance with the procedure), yet the only consequence, would be that in appeal, it would be restored to the Assessing Officer for fresh adjudication after following the due procedure. This would lead to unnecessary harassment of the Assessee by reviving stale/ old matters</w:t>
      </w:r>
      <w:r w:rsidR="003E3C39">
        <w:rPr>
          <w:rFonts w:ascii="Times New Roman" w:hAnsi="Times New Roman" w:cs="Times New Roman"/>
          <w:sz w:val="28"/>
          <w:szCs w:val="28"/>
        </w:rPr>
        <w:t>.”</w:t>
      </w:r>
    </w:p>
    <w:p w:rsidR="003E3C39" w:rsidRDefault="003E3C39" w:rsidP="008D34F0">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37: </w:t>
      </w:r>
      <w:r>
        <w:rPr>
          <w:rFonts w:ascii="Times New Roman" w:hAnsi="Times New Roman" w:cs="Times New Roman"/>
          <w:sz w:val="28"/>
          <w:szCs w:val="28"/>
        </w:rPr>
        <w:t xml:space="preserve">Share premium alleged to be excessive to intrinsic value of shares cannot be reason to believe to income escaping assessment without describing intrinsic value of shares, when Bombay High Court in </w:t>
      </w:r>
      <w:r>
        <w:rPr>
          <w:rFonts w:ascii="Times New Roman" w:hAnsi="Times New Roman" w:cs="Times New Roman"/>
          <w:b/>
          <w:sz w:val="28"/>
          <w:szCs w:val="28"/>
        </w:rPr>
        <w:t xml:space="preserve">368 ITR 1 </w:t>
      </w:r>
      <w:r>
        <w:rPr>
          <w:rFonts w:ascii="Times New Roman" w:hAnsi="Times New Roman" w:cs="Times New Roman"/>
          <w:sz w:val="28"/>
          <w:szCs w:val="28"/>
        </w:rPr>
        <w:t>in Vodafone case held share premium to be capital receipt.</w:t>
      </w:r>
    </w:p>
    <w:p w:rsidR="003E3C39" w:rsidRPr="003E3C39" w:rsidRDefault="003E3C39" w:rsidP="008D34F0">
      <w:pPr>
        <w:spacing w:line="360" w:lineRule="auto"/>
        <w:jc w:val="both"/>
        <w:rPr>
          <w:rFonts w:ascii="Times New Roman" w:hAnsi="Times New Roman" w:cs="Times New Roman"/>
          <w:sz w:val="28"/>
          <w:szCs w:val="28"/>
        </w:rPr>
      </w:pPr>
      <w:r>
        <w:rPr>
          <w:rFonts w:ascii="Times New Roman" w:hAnsi="Times New Roman" w:cs="Times New Roman"/>
          <w:b/>
          <w:sz w:val="28"/>
          <w:szCs w:val="28"/>
        </w:rPr>
        <w:lastRenderedPageBreak/>
        <w:t xml:space="preserve">NOTE 38: </w:t>
      </w:r>
      <w:r>
        <w:rPr>
          <w:rFonts w:ascii="Times New Roman" w:hAnsi="Times New Roman" w:cs="Times New Roman"/>
          <w:sz w:val="28"/>
          <w:szCs w:val="28"/>
        </w:rPr>
        <w:t xml:space="preserve">Penny stock case based on Mukesh Choksi Statement, Company involved talent Info Ltd. share purchased from Mahasagar Securities Pvt. Ltd. No case of revenue that purchase consideration flown back to assessee, no case that sale consideration returned back in cash, no case that shares are still lying with assessee, no case assessee received extra amount over and above declared sale consideration, assessment based upon Mukesh Choksi statement without its </w:t>
      </w:r>
      <w:r w:rsidR="00387790">
        <w:rPr>
          <w:rFonts w:ascii="Times New Roman" w:hAnsi="Times New Roman" w:cs="Times New Roman"/>
          <w:sz w:val="28"/>
          <w:szCs w:val="28"/>
        </w:rPr>
        <w:t>confron</w:t>
      </w:r>
      <w:r w:rsidRPr="00387790">
        <w:rPr>
          <w:rFonts w:ascii="Times New Roman" w:hAnsi="Times New Roman" w:cs="Times New Roman"/>
          <w:sz w:val="28"/>
          <w:szCs w:val="28"/>
        </w:rPr>
        <w:t>tation</w:t>
      </w:r>
      <w:r w:rsidR="0047562E">
        <w:rPr>
          <w:rFonts w:ascii="Times New Roman" w:hAnsi="Times New Roman" w:cs="Times New Roman"/>
          <w:sz w:val="28"/>
          <w:szCs w:val="28"/>
        </w:rPr>
        <w:t xml:space="preserve"> and cro</w:t>
      </w:r>
      <w:r>
        <w:rPr>
          <w:rFonts w:ascii="Times New Roman" w:hAnsi="Times New Roman" w:cs="Times New Roman"/>
          <w:sz w:val="28"/>
          <w:szCs w:val="28"/>
        </w:rPr>
        <w:t>ss examination in light of (SC) Andaman Timber Industries decision assessment order liable to be quashed.</w:t>
      </w:r>
    </w:p>
    <w:p w:rsidR="00D57734" w:rsidRDefault="00387790" w:rsidP="00387790">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39: </w:t>
      </w:r>
      <w:r w:rsidR="00CF0CC7">
        <w:rPr>
          <w:rFonts w:ascii="Times New Roman" w:hAnsi="Times New Roman" w:cs="Times New Roman"/>
          <w:b/>
          <w:sz w:val="28"/>
          <w:szCs w:val="28"/>
        </w:rPr>
        <w:t>“</w:t>
      </w:r>
      <w:r w:rsidRPr="00387790">
        <w:rPr>
          <w:rFonts w:ascii="Times New Roman" w:hAnsi="Times New Roman" w:cs="Times New Roman"/>
          <w:sz w:val="28"/>
          <w:szCs w:val="28"/>
        </w:rPr>
        <w:t xml:space="preserve">Since on the </w:t>
      </w:r>
      <w:r>
        <w:rPr>
          <w:rFonts w:ascii="Times New Roman" w:hAnsi="Times New Roman" w:cs="Times New Roman"/>
          <w:sz w:val="28"/>
          <w:szCs w:val="28"/>
        </w:rPr>
        <w:t>basis of unsigned agreement, no liability could be attached to the assessee and it is not admissible in evidence against the assessee, therefore, there is no valid reason recorded by the AO for the purpose reopening of the assessment in the matter. There is also no basis for making any addition on merit on the basis of photocopy of unsigned agreement.</w:t>
      </w:r>
      <w:r w:rsidR="00CF0CC7">
        <w:rPr>
          <w:rFonts w:ascii="Times New Roman" w:hAnsi="Times New Roman" w:cs="Times New Roman"/>
          <w:sz w:val="28"/>
          <w:szCs w:val="28"/>
        </w:rPr>
        <w:t>”</w:t>
      </w:r>
    </w:p>
    <w:p w:rsidR="00D57734" w:rsidRDefault="00D57734" w:rsidP="00387790">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NOTE 40: </w:t>
      </w:r>
      <w:r>
        <w:rPr>
          <w:rFonts w:ascii="Times New Roman" w:hAnsi="Times New Roman" w:cs="Times New Roman"/>
          <w:sz w:val="28"/>
          <w:szCs w:val="28"/>
        </w:rPr>
        <w:t>Address in Pan database cannot decide the jurisdiction of ld. AO</w:t>
      </w:r>
      <w:r>
        <w:rPr>
          <w:rFonts w:ascii="Times New Roman" w:hAnsi="Times New Roman" w:cs="Times New Roman"/>
          <w:b/>
          <w:sz w:val="28"/>
          <w:szCs w:val="28"/>
        </w:rPr>
        <w:t xml:space="preserve"> </w:t>
      </w:r>
    </w:p>
    <w:p w:rsidR="00D57734" w:rsidRPr="00D57734" w:rsidRDefault="00D57734" w:rsidP="00D57734">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41: </w:t>
      </w:r>
      <w:r>
        <w:rPr>
          <w:rFonts w:ascii="Times New Roman" w:hAnsi="Times New Roman" w:cs="Times New Roman"/>
          <w:sz w:val="28"/>
          <w:szCs w:val="28"/>
        </w:rPr>
        <w:t>Challenge to reopening in writ not possible after participation.</w:t>
      </w:r>
    </w:p>
    <w:p w:rsidR="00D57734" w:rsidRPr="00D57734" w:rsidRDefault="00D57734" w:rsidP="00D57734">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42: </w:t>
      </w:r>
      <w:r w:rsidRPr="00D57734">
        <w:rPr>
          <w:rFonts w:ascii="Times New Roman" w:hAnsi="Times New Roman" w:cs="Times New Roman"/>
          <w:sz w:val="28"/>
          <w:szCs w:val="28"/>
        </w:rPr>
        <w:t>Audit objection reopen</w:t>
      </w:r>
      <w:r>
        <w:rPr>
          <w:rFonts w:ascii="Times New Roman" w:hAnsi="Times New Roman" w:cs="Times New Roman"/>
          <w:sz w:val="28"/>
          <w:szCs w:val="28"/>
        </w:rPr>
        <w:t>ing curtailed No remedial action in action audit objection not accepted.</w:t>
      </w:r>
    </w:p>
    <w:p w:rsidR="00D57734" w:rsidRPr="00D57734" w:rsidRDefault="00D57734" w:rsidP="00D57734">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43: </w:t>
      </w:r>
      <w:r w:rsidRPr="00D57734">
        <w:rPr>
          <w:rFonts w:ascii="Times New Roman" w:hAnsi="Times New Roman" w:cs="Times New Roman"/>
          <w:sz w:val="28"/>
          <w:szCs w:val="28"/>
        </w:rPr>
        <w:t>Reopening to assess pro</w:t>
      </w:r>
      <w:r>
        <w:rPr>
          <w:rFonts w:ascii="Times New Roman" w:hAnsi="Times New Roman" w:cs="Times New Roman"/>
          <w:sz w:val="28"/>
          <w:szCs w:val="28"/>
        </w:rPr>
        <w:t>t</w:t>
      </w:r>
      <w:r w:rsidRPr="00D57734">
        <w:rPr>
          <w:rFonts w:ascii="Times New Roman" w:hAnsi="Times New Roman" w:cs="Times New Roman"/>
          <w:sz w:val="28"/>
          <w:szCs w:val="28"/>
        </w:rPr>
        <w:t>ectively amount in hands of assessee not permissible in entry operator matter.</w:t>
      </w:r>
    </w:p>
    <w:p w:rsidR="00D57734" w:rsidRPr="00904D2F" w:rsidRDefault="00904D2F" w:rsidP="00387790">
      <w:pPr>
        <w:spacing w:line="360" w:lineRule="auto"/>
        <w:jc w:val="both"/>
        <w:rPr>
          <w:rFonts w:ascii="Times New Roman" w:hAnsi="Times New Roman" w:cs="Times New Roman"/>
          <w:sz w:val="28"/>
          <w:szCs w:val="28"/>
        </w:rPr>
      </w:pPr>
      <w:r w:rsidRPr="00904D2F">
        <w:rPr>
          <w:rFonts w:ascii="Times New Roman" w:hAnsi="Times New Roman" w:cs="Times New Roman"/>
          <w:b/>
          <w:sz w:val="28"/>
          <w:szCs w:val="28"/>
        </w:rPr>
        <w:t>NOTE 44:</w:t>
      </w:r>
      <w:r>
        <w:rPr>
          <w:rFonts w:ascii="Times New Roman" w:hAnsi="Times New Roman" w:cs="Times New Roman"/>
          <w:b/>
          <w:sz w:val="28"/>
          <w:szCs w:val="28"/>
        </w:rPr>
        <w:t xml:space="preserve"> </w:t>
      </w:r>
      <w:r>
        <w:rPr>
          <w:rFonts w:ascii="Times New Roman" w:hAnsi="Times New Roman" w:cs="Times New Roman"/>
          <w:sz w:val="28"/>
          <w:szCs w:val="28"/>
        </w:rPr>
        <w:t>Section 263 CIT revision quashed (where issue was inquiry on share capital inquiry)</w:t>
      </w:r>
      <w:r w:rsidR="00CF0CC7">
        <w:rPr>
          <w:rFonts w:ascii="Times New Roman" w:hAnsi="Times New Roman" w:cs="Times New Roman"/>
          <w:sz w:val="28"/>
          <w:szCs w:val="28"/>
        </w:rPr>
        <w:t>. S.K. Jain Group case.</w:t>
      </w:r>
    </w:p>
    <w:p w:rsidR="00904D2F" w:rsidRPr="00904D2F" w:rsidRDefault="00904D2F" w:rsidP="00904D2F">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NOTE 45: </w:t>
      </w:r>
      <w:r w:rsidRPr="00904D2F">
        <w:rPr>
          <w:rFonts w:ascii="Times New Roman" w:hAnsi="Times New Roman" w:cs="Times New Roman"/>
          <w:sz w:val="28"/>
          <w:szCs w:val="28"/>
        </w:rPr>
        <w:t>Mere</w:t>
      </w:r>
      <w:r>
        <w:rPr>
          <w:rFonts w:ascii="Times New Roman" w:hAnsi="Times New Roman" w:cs="Times New Roman"/>
          <w:sz w:val="28"/>
          <w:szCs w:val="28"/>
        </w:rPr>
        <w:t xml:space="preserve"> information conveyed by DIT does not constitute to be a tangible material to re-assess the assessee company without any independent enquiry or application of mind.</w:t>
      </w:r>
    </w:p>
    <w:tbl>
      <w:tblPr>
        <w:tblStyle w:val="TableGrid"/>
        <w:tblW w:w="0" w:type="auto"/>
        <w:tblInd w:w="2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5"/>
        <w:gridCol w:w="5619"/>
      </w:tblGrid>
      <w:tr w:rsidR="00145EDC" w:rsidRPr="002615C5" w:rsidTr="00D57734">
        <w:trPr>
          <w:trHeight w:val="491"/>
        </w:trPr>
        <w:tc>
          <w:tcPr>
            <w:tcW w:w="785" w:type="dxa"/>
          </w:tcPr>
          <w:p w:rsidR="00145EDC" w:rsidRPr="002615C5" w:rsidRDefault="007E2D0A" w:rsidP="00C50B5A">
            <w:pPr>
              <w:spacing w:line="360" w:lineRule="auto"/>
              <w:ind w:left="108"/>
              <w:rPr>
                <w:rFonts w:ascii="Times New Roman" w:hAnsi="Times New Roman" w:cs="Times New Roman"/>
                <w:sz w:val="28"/>
                <w:szCs w:val="28"/>
              </w:rPr>
            </w:pPr>
            <w:r>
              <w:rPr>
                <w:rFonts w:ascii="Times New Roman" w:hAnsi="Times New Roman" w:cs="Times New Roman"/>
                <w:sz w:val="28"/>
                <w:szCs w:val="28"/>
              </w:rPr>
              <w:lastRenderedPageBreak/>
              <w:br w:type="page"/>
            </w:r>
            <w:r w:rsidR="00145EDC" w:rsidRPr="002615C5">
              <w:rPr>
                <w:rFonts w:ascii="Times New Roman" w:hAnsi="Times New Roman" w:cs="Times New Roman"/>
                <w:sz w:val="28"/>
                <w:szCs w:val="28"/>
              </w:rPr>
              <w:t>A</w:t>
            </w:r>
          </w:p>
        </w:tc>
        <w:tc>
          <w:tcPr>
            <w:tcW w:w="5619" w:type="dxa"/>
          </w:tcPr>
          <w:p w:rsidR="00145EDC" w:rsidRPr="002615C5" w:rsidRDefault="00145EDC" w:rsidP="00C50B5A">
            <w:pPr>
              <w:spacing w:line="360" w:lineRule="auto"/>
              <w:rPr>
                <w:rFonts w:ascii="Times New Roman" w:hAnsi="Times New Roman" w:cs="Times New Roman"/>
                <w:sz w:val="28"/>
                <w:szCs w:val="28"/>
              </w:rPr>
            </w:pPr>
            <w:r w:rsidRPr="002615C5">
              <w:rPr>
                <w:rFonts w:ascii="Times New Roman" w:hAnsi="Times New Roman" w:cs="Times New Roman"/>
                <w:sz w:val="28"/>
                <w:szCs w:val="28"/>
              </w:rPr>
              <w:t xml:space="preserve">Amritsar ITAT- SMC Bench decision in case of sh. Amrik Singh order dated 11/05/2016 </w:t>
            </w:r>
            <w:r w:rsidRPr="00145EDC">
              <w:rPr>
                <w:rFonts w:ascii="Times New Roman" w:hAnsi="Times New Roman" w:cs="Times New Roman"/>
                <w:b/>
                <w:sz w:val="28"/>
                <w:szCs w:val="28"/>
              </w:rPr>
              <w:t>(159 ITD/329)</w:t>
            </w:r>
          </w:p>
        </w:tc>
      </w:tr>
      <w:tr w:rsidR="00145EDC" w:rsidRPr="002615C5" w:rsidTr="00D57734">
        <w:trPr>
          <w:trHeight w:val="295"/>
        </w:trPr>
        <w:tc>
          <w:tcPr>
            <w:tcW w:w="785" w:type="dxa"/>
          </w:tcPr>
          <w:p w:rsidR="00145EDC" w:rsidRPr="002615C5" w:rsidRDefault="00145EDC" w:rsidP="00C50B5A">
            <w:pPr>
              <w:spacing w:line="360" w:lineRule="auto"/>
              <w:ind w:left="108"/>
              <w:rPr>
                <w:rFonts w:ascii="Times New Roman" w:hAnsi="Times New Roman" w:cs="Times New Roman"/>
                <w:sz w:val="28"/>
                <w:szCs w:val="28"/>
              </w:rPr>
            </w:pPr>
            <w:r w:rsidRPr="002615C5">
              <w:rPr>
                <w:rFonts w:ascii="Times New Roman" w:hAnsi="Times New Roman" w:cs="Times New Roman"/>
                <w:sz w:val="28"/>
                <w:szCs w:val="28"/>
              </w:rPr>
              <w:t>B</w:t>
            </w:r>
          </w:p>
        </w:tc>
        <w:tc>
          <w:tcPr>
            <w:tcW w:w="5619" w:type="dxa"/>
          </w:tcPr>
          <w:p w:rsidR="00145EDC" w:rsidRPr="002615C5" w:rsidRDefault="00145EDC" w:rsidP="00C50B5A">
            <w:pPr>
              <w:spacing w:line="360" w:lineRule="auto"/>
              <w:rPr>
                <w:rFonts w:ascii="Times New Roman" w:hAnsi="Times New Roman" w:cs="Times New Roman"/>
                <w:sz w:val="28"/>
                <w:szCs w:val="28"/>
              </w:rPr>
            </w:pPr>
            <w:r w:rsidRPr="002615C5">
              <w:rPr>
                <w:rFonts w:ascii="Times New Roman" w:hAnsi="Times New Roman" w:cs="Times New Roman"/>
                <w:sz w:val="28"/>
                <w:szCs w:val="28"/>
              </w:rPr>
              <w:t>Delhi ITAT – SMC Bench decision in case of Vinod Maheshwari order dated 09/09/2016</w:t>
            </w:r>
          </w:p>
        </w:tc>
      </w:tr>
      <w:tr w:rsidR="00145EDC" w:rsidRPr="002615C5" w:rsidTr="00D57734">
        <w:trPr>
          <w:trHeight w:val="349"/>
        </w:trPr>
        <w:tc>
          <w:tcPr>
            <w:tcW w:w="785" w:type="dxa"/>
          </w:tcPr>
          <w:p w:rsidR="00145EDC" w:rsidRPr="002615C5" w:rsidRDefault="00145EDC" w:rsidP="00C50B5A">
            <w:pPr>
              <w:spacing w:line="360" w:lineRule="auto"/>
              <w:ind w:left="108"/>
              <w:rPr>
                <w:rFonts w:ascii="Times New Roman" w:hAnsi="Times New Roman" w:cs="Times New Roman"/>
                <w:sz w:val="28"/>
                <w:szCs w:val="28"/>
              </w:rPr>
            </w:pPr>
            <w:r w:rsidRPr="002615C5">
              <w:rPr>
                <w:rFonts w:ascii="Times New Roman" w:hAnsi="Times New Roman" w:cs="Times New Roman"/>
                <w:sz w:val="28"/>
                <w:szCs w:val="28"/>
              </w:rPr>
              <w:t>C</w:t>
            </w:r>
          </w:p>
        </w:tc>
        <w:tc>
          <w:tcPr>
            <w:tcW w:w="5619" w:type="dxa"/>
          </w:tcPr>
          <w:p w:rsidR="00145EDC" w:rsidRPr="002615C5" w:rsidRDefault="00145EDC" w:rsidP="00C50B5A">
            <w:pPr>
              <w:spacing w:line="360" w:lineRule="auto"/>
              <w:rPr>
                <w:rFonts w:ascii="Times New Roman" w:hAnsi="Times New Roman" w:cs="Times New Roman"/>
                <w:sz w:val="28"/>
                <w:szCs w:val="28"/>
              </w:rPr>
            </w:pPr>
            <w:r w:rsidRPr="002615C5">
              <w:rPr>
                <w:rFonts w:ascii="Times New Roman" w:hAnsi="Times New Roman" w:cs="Times New Roman"/>
                <w:sz w:val="28"/>
                <w:szCs w:val="28"/>
              </w:rPr>
              <w:t xml:space="preserve">Delhi ITAT – SMC Bench decision in case of Rahul Bhandari order dated 08/09/2016 </w:t>
            </w:r>
          </w:p>
        </w:tc>
      </w:tr>
      <w:tr w:rsidR="00145EDC" w:rsidRPr="002615C5" w:rsidTr="00D57734">
        <w:trPr>
          <w:trHeight w:val="131"/>
        </w:trPr>
        <w:tc>
          <w:tcPr>
            <w:tcW w:w="785" w:type="dxa"/>
          </w:tcPr>
          <w:p w:rsidR="00145EDC" w:rsidRPr="002615C5" w:rsidRDefault="00145EDC" w:rsidP="00C50B5A">
            <w:pPr>
              <w:spacing w:line="360" w:lineRule="auto"/>
              <w:ind w:left="108"/>
              <w:rPr>
                <w:rFonts w:ascii="Times New Roman" w:hAnsi="Times New Roman" w:cs="Times New Roman"/>
                <w:sz w:val="28"/>
                <w:szCs w:val="28"/>
              </w:rPr>
            </w:pPr>
            <w:r w:rsidRPr="002615C5">
              <w:rPr>
                <w:rFonts w:ascii="Times New Roman" w:hAnsi="Times New Roman" w:cs="Times New Roman"/>
                <w:sz w:val="28"/>
                <w:szCs w:val="28"/>
              </w:rPr>
              <w:t>D</w:t>
            </w:r>
          </w:p>
        </w:tc>
        <w:tc>
          <w:tcPr>
            <w:tcW w:w="5619" w:type="dxa"/>
          </w:tcPr>
          <w:p w:rsidR="00145EDC" w:rsidRPr="002615C5" w:rsidRDefault="00145EDC" w:rsidP="00C50B5A">
            <w:pPr>
              <w:spacing w:line="360" w:lineRule="auto"/>
              <w:rPr>
                <w:rFonts w:ascii="Times New Roman" w:hAnsi="Times New Roman" w:cs="Times New Roman"/>
                <w:sz w:val="28"/>
                <w:szCs w:val="28"/>
              </w:rPr>
            </w:pPr>
            <w:r w:rsidRPr="002615C5">
              <w:rPr>
                <w:rFonts w:ascii="Times New Roman" w:hAnsi="Times New Roman" w:cs="Times New Roman"/>
                <w:sz w:val="28"/>
                <w:szCs w:val="28"/>
              </w:rPr>
              <w:t>Delhi ITAT – SMC Bench decision in case of Praveen Kumar Jain order dated 22/01/2016</w:t>
            </w:r>
          </w:p>
        </w:tc>
      </w:tr>
      <w:tr w:rsidR="00145EDC" w:rsidRPr="002615C5" w:rsidTr="00D57734">
        <w:trPr>
          <w:trHeight w:val="294"/>
        </w:trPr>
        <w:tc>
          <w:tcPr>
            <w:tcW w:w="785" w:type="dxa"/>
          </w:tcPr>
          <w:p w:rsidR="00145EDC" w:rsidRPr="002615C5" w:rsidRDefault="00145EDC" w:rsidP="00C50B5A">
            <w:pPr>
              <w:spacing w:line="360" w:lineRule="auto"/>
              <w:ind w:left="108"/>
              <w:rPr>
                <w:rFonts w:ascii="Times New Roman" w:hAnsi="Times New Roman" w:cs="Times New Roman"/>
                <w:sz w:val="28"/>
                <w:szCs w:val="28"/>
              </w:rPr>
            </w:pPr>
            <w:r w:rsidRPr="002615C5">
              <w:rPr>
                <w:rFonts w:ascii="Times New Roman" w:hAnsi="Times New Roman" w:cs="Times New Roman"/>
                <w:sz w:val="28"/>
                <w:szCs w:val="28"/>
              </w:rPr>
              <w:t>E</w:t>
            </w:r>
          </w:p>
        </w:tc>
        <w:tc>
          <w:tcPr>
            <w:tcW w:w="5619" w:type="dxa"/>
          </w:tcPr>
          <w:p w:rsidR="00145EDC" w:rsidRPr="002615C5" w:rsidRDefault="00145EDC" w:rsidP="00C50B5A">
            <w:pPr>
              <w:spacing w:line="360" w:lineRule="auto"/>
              <w:rPr>
                <w:rFonts w:ascii="Times New Roman" w:hAnsi="Times New Roman" w:cs="Times New Roman"/>
                <w:sz w:val="28"/>
                <w:szCs w:val="28"/>
              </w:rPr>
            </w:pPr>
            <w:r w:rsidRPr="002615C5">
              <w:rPr>
                <w:rFonts w:ascii="Times New Roman" w:hAnsi="Times New Roman" w:cs="Times New Roman"/>
                <w:sz w:val="28"/>
                <w:szCs w:val="28"/>
              </w:rPr>
              <w:t xml:space="preserve">Ahmedabad ITAT – SMC Bench decision in case of Mariyam Ismail Rajwani </w:t>
            </w:r>
          </w:p>
        </w:tc>
      </w:tr>
      <w:tr w:rsidR="00145EDC" w:rsidRPr="002615C5" w:rsidTr="00D57734">
        <w:trPr>
          <w:trHeight w:val="178"/>
        </w:trPr>
        <w:tc>
          <w:tcPr>
            <w:tcW w:w="785" w:type="dxa"/>
          </w:tcPr>
          <w:p w:rsidR="00145EDC" w:rsidRPr="002615C5" w:rsidRDefault="00145EDC" w:rsidP="00C50B5A">
            <w:pPr>
              <w:spacing w:line="360" w:lineRule="auto"/>
              <w:ind w:left="108"/>
              <w:rPr>
                <w:rFonts w:ascii="Times New Roman" w:hAnsi="Times New Roman" w:cs="Times New Roman"/>
                <w:sz w:val="28"/>
                <w:szCs w:val="28"/>
              </w:rPr>
            </w:pPr>
            <w:r w:rsidRPr="002615C5">
              <w:rPr>
                <w:rFonts w:ascii="Times New Roman" w:hAnsi="Times New Roman" w:cs="Times New Roman"/>
                <w:sz w:val="28"/>
                <w:szCs w:val="28"/>
              </w:rPr>
              <w:t>F</w:t>
            </w:r>
          </w:p>
        </w:tc>
        <w:tc>
          <w:tcPr>
            <w:tcW w:w="5619" w:type="dxa"/>
          </w:tcPr>
          <w:p w:rsidR="00145EDC" w:rsidRPr="002615C5" w:rsidRDefault="00145EDC" w:rsidP="00C50B5A">
            <w:pPr>
              <w:spacing w:line="360" w:lineRule="auto"/>
              <w:rPr>
                <w:rFonts w:ascii="Times New Roman" w:hAnsi="Times New Roman" w:cs="Times New Roman"/>
                <w:sz w:val="28"/>
                <w:szCs w:val="28"/>
              </w:rPr>
            </w:pPr>
            <w:r w:rsidRPr="002615C5">
              <w:rPr>
                <w:rFonts w:ascii="Times New Roman" w:hAnsi="Times New Roman" w:cs="Times New Roman"/>
                <w:sz w:val="28"/>
                <w:szCs w:val="28"/>
              </w:rPr>
              <w:t xml:space="preserve">Delhi ITAT – SMC decision in case of Munni Devi order dated 15/09/2016  </w:t>
            </w:r>
          </w:p>
        </w:tc>
      </w:tr>
      <w:tr w:rsidR="00145EDC" w:rsidRPr="002615C5" w:rsidTr="00D57734">
        <w:trPr>
          <w:trHeight w:val="240"/>
        </w:trPr>
        <w:tc>
          <w:tcPr>
            <w:tcW w:w="785" w:type="dxa"/>
          </w:tcPr>
          <w:p w:rsidR="00145EDC" w:rsidRPr="002615C5" w:rsidRDefault="00145EDC" w:rsidP="00C50B5A">
            <w:pPr>
              <w:spacing w:line="360" w:lineRule="auto"/>
              <w:ind w:left="108"/>
              <w:rPr>
                <w:rFonts w:ascii="Times New Roman" w:hAnsi="Times New Roman" w:cs="Times New Roman"/>
                <w:sz w:val="28"/>
                <w:szCs w:val="28"/>
              </w:rPr>
            </w:pPr>
            <w:r w:rsidRPr="002615C5">
              <w:rPr>
                <w:rFonts w:ascii="Times New Roman" w:hAnsi="Times New Roman" w:cs="Times New Roman"/>
                <w:sz w:val="28"/>
                <w:szCs w:val="28"/>
              </w:rPr>
              <w:t>G</w:t>
            </w:r>
          </w:p>
        </w:tc>
        <w:tc>
          <w:tcPr>
            <w:tcW w:w="5619" w:type="dxa"/>
          </w:tcPr>
          <w:p w:rsidR="00145EDC" w:rsidRPr="002615C5" w:rsidRDefault="00145EDC" w:rsidP="00C50B5A">
            <w:pPr>
              <w:spacing w:line="360" w:lineRule="auto"/>
              <w:rPr>
                <w:rFonts w:ascii="Times New Roman" w:hAnsi="Times New Roman" w:cs="Times New Roman"/>
                <w:sz w:val="28"/>
                <w:szCs w:val="28"/>
              </w:rPr>
            </w:pPr>
            <w:r w:rsidRPr="002615C5">
              <w:rPr>
                <w:rFonts w:ascii="Times New Roman" w:hAnsi="Times New Roman" w:cs="Times New Roman"/>
                <w:sz w:val="28"/>
                <w:szCs w:val="28"/>
              </w:rPr>
              <w:t>Lucknow ITAT Bench decision in case of Shri Gyan Prakash Motwani order dated 31/08/2016</w:t>
            </w:r>
          </w:p>
        </w:tc>
      </w:tr>
      <w:tr w:rsidR="00145EDC" w:rsidRPr="002615C5" w:rsidTr="00D57734">
        <w:trPr>
          <w:trHeight w:val="240"/>
        </w:trPr>
        <w:tc>
          <w:tcPr>
            <w:tcW w:w="785" w:type="dxa"/>
          </w:tcPr>
          <w:p w:rsidR="00145EDC" w:rsidRPr="002615C5" w:rsidRDefault="00145EDC" w:rsidP="00C50B5A">
            <w:pPr>
              <w:spacing w:line="360" w:lineRule="auto"/>
              <w:ind w:left="108"/>
              <w:rPr>
                <w:rFonts w:ascii="Times New Roman" w:hAnsi="Times New Roman" w:cs="Times New Roman"/>
                <w:sz w:val="28"/>
                <w:szCs w:val="28"/>
              </w:rPr>
            </w:pPr>
            <w:r w:rsidRPr="002615C5">
              <w:rPr>
                <w:rFonts w:ascii="Times New Roman" w:hAnsi="Times New Roman" w:cs="Times New Roman"/>
                <w:sz w:val="28"/>
                <w:szCs w:val="28"/>
              </w:rPr>
              <w:t>H</w:t>
            </w:r>
          </w:p>
        </w:tc>
        <w:tc>
          <w:tcPr>
            <w:tcW w:w="5619" w:type="dxa"/>
          </w:tcPr>
          <w:p w:rsidR="00145EDC" w:rsidRPr="002615C5" w:rsidRDefault="00145EDC" w:rsidP="00C50B5A">
            <w:pPr>
              <w:spacing w:line="360" w:lineRule="auto"/>
              <w:rPr>
                <w:rFonts w:ascii="Times New Roman" w:hAnsi="Times New Roman" w:cs="Times New Roman"/>
                <w:sz w:val="28"/>
                <w:szCs w:val="28"/>
              </w:rPr>
            </w:pPr>
            <w:r w:rsidRPr="002615C5">
              <w:rPr>
                <w:rFonts w:ascii="Times New Roman" w:hAnsi="Times New Roman" w:cs="Times New Roman"/>
                <w:sz w:val="28"/>
                <w:szCs w:val="28"/>
              </w:rPr>
              <w:t>Hon’ble Gujarat High Court decision in case of Sampatraj Dharmichand Jain order dated 27/06/2016</w:t>
            </w:r>
          </w:p>
        </w:tc>
      </w:tr>
      <w:tr w:rsidR="00145EDC" w:rsidRPr="002615C5" w:rsidTr="00D57734">
        <w:trPr>
          <w:trHeight w:val="240"/>
        </w:trPr>
        <w:tc>
          <w:tcPr>
            <w:tcW w:w="785" w:type="dxa"/>
          </w:tcPr>
          <w:p w:rsidR="00145EDC" w:rsidRPr="002615C5" w:rsidRDefault="00145EDC" w:rsidP="00C50B5A">
            <w:pPr>
              <w:spacing w:line="360" w:lineRule="auto"/>
              <w:ind w:left="108"/>
              <w:rPr>
                <w:rFonts w:ascii="Times New Roman" w:hAnsi="Times New Roman" w:cs="Times New Roman"/>
                <w:sz w:val="28"/>
                <w:szCs w:val="28"/>
              </w:rPr>
            </w:pPr>
            <w:r w:rsidRPr="002615C5">
              <w:rPr>
                <w:rFonts w:ascii="Times New Roman" w:hAnsi="Times New Roman" w:cs="Times New Roman"/>
                <w:sz w:val="28"/>
                <w:szCs w:val="28"/>
              </w:rPr>
              <w:t>I</w:t>
            </w:r>
          </w:p>
        </w:tc>
        <w:tc>
          <w:tcPr>
            <w:tcW w:w="5619" w:type="dxa"/>
          </w:tcPr>
          <w:p w:rsidR="00145EDC" w:rsidRPr="002615C5" w:rsidRDefault="00145EDC" w:rsidP="00C50B5A">
            <w:pPr>
              <w:spacing w:line="360" w:lineRule="auto"/>
              <w:rPr>
                <w:rFonts w:ascii="Times New Roman" w:hAnsi="Times New Roman" w:cs="Times New Roman"/>
                <w:sz w:val="28"/>
                <w:szCs w:val="28"/>
              </w:rPr>
            </w:pPr>
            <w:r w:rsidRPr="002615C5">
              <w:rPr>
                <w:rFonts w:ascii="Times New Roman" w:hAnsi="Times New Roman" w:cs="Times New Roman"/>
                <w:sz w:val="28"/>
                <w:szCs w:val="28"/>
              </w:rPr>
              <w:t>Hon’ble Gujarat High Court decision in case of Jayesh Govindbhai Balar order dated 13/06/2016</w:t>
            </w:r>
          </w:p>
        </w:tc>
      </w:tr>
    </w:tbl>
    <w:p w:rsidR="00145EDC" w:rsidRDefault="00145EDC" w:rsidP="00C50B5A">
      <w:pPr>
        <w:spacing w:line="360" w:lineRule="auto"/>
        <w:rPr>
          <w:rFonts w:ascii="Times New Roman" w:hAnsi="Times New Roman" w:cs="Times New Roman"/>
          <w:sz w:val="28"/>
          <w:szCs w:val="28"/>
        </w:rPr>
      </w:pPr>
    </w:p>
    <w:p w:rsidR="00145EDC" w:rsidRPr="002615C5" w:rsidRDefault="00145EDC" w:rsidP="00C50B5A">
      <w:pPr>
        <w:pStyle w:val="NormalWeb"/>
        <w:spacing w:line="360" w:lineRule="auto"/>
        <w:ind w:left="2160"/>
        <w:jc w:val="both"/>
        <w:rPr>
          <w:b/>
          <w:color w:val="000000"/>
          <w:sz w:val="28"/>
          <w:szCs w:val="28"/>
          <w:u w:val="single"/>
        </w:rPr>
      </w:pPr>
      <w:r>
        <w:rPr>
          <w:sz w:val="28"/>
          <w:szCs w:val="28"/>
        </w:rPr>
        <w:tab/>
      </w:r>
      <w:r w:rsidRPr="002615C5">
        <w:rPr>
          <w:b/>
          <w:color w:val="000000"/>
          <w:sz w:val="28"/>
          <w:szCs w:val="28"/>
          <w:u w:val="single"/>
        </w:rPr>
        <w:t>Extract of Delhi ITAT Bench decision in case of Munnidevi order dated 15/09/2016</w:t>
      </w:r>
    </w:p>
    <w:p w:rsidR="00145EDC" w:rsidRPr="00A3436A" w:rsidRDefault="00145EDC" w:rsidP="00C50B5A">
      <w:pPr>
        <w:pStyle w:val="NormalWeb"/>
        <w:spacing w:line="360" w:lineRule="auto"/>
        <w:ind w:left="2160" w:firstLine="720"/>
        <w:jc w:val="both"/>
        <w:rPr>
          <w:i/>
          <w:sz w:val="28"/>
          <w:szCs w:val="28"/>
        </w:rPr>
      </w:pPr>
      <w:r w:rsidRPr="00A3436A">
        <w:rPr>
          <w:i/>
          <w:sz w:val="28"/>
          <w:szCs w:val="28"/>
        </w:rPr>
        <w:lastRenderedPageBreak/>
        <w:t xml:space="preserve">12. After going through the reasons recorded by the ITO, Ward-2, Rewari, I am of the view that there is no nexus between the prima facie inference arrived in the reasons recorded and information; the information was restricted to cash deposits in bank account but there was no material much less tangible, credible, cogent and relevant material to form a reason to believe that cash deposits represented income of the assessee; that even the communication dated 24.1.2012 could not be made a basis to assume jurisdiction in view of the fact that such an enquiry letter is an illegal enquiry letter and thus cannot be relied upon; that the proceedings initiated are based on surmises, conjectures and suspicion and therefore, the same are without jurisdiction; that the reasons recorded are highly vague, far-fetched and cannot by any stretch of imagination lead to conclusion of escapement of income and there are merely presumption in nature; that it is a case of mechanical action on the part of the AO as there is non-application of mind much less independent application of mind so as to show that he formed an opinion based on any material that such deposits represented income. Keeping in view of the facts and circumstances of the present case and the case law applicable in the case of the assessee, I am of the considered view that the reopening in the case of the assessee for the asstt. Year in dispute is bad in law and deserves to be quashed. My view is supported by the following judgments/decisions:- </w:t>
      </w:r>
    </w:p>
    <w:p w:rsidR="00145EDC" w:rsidRPr="00A3436A" w:rsidRDefault="00145EDC" w:rsidP="00C50B5A">
      <w:pPr>
        <w:pStyle w:val="NormalWeb"/>
        <w:spacing w:line="360" w:lineRule="auto"/>
        <w:ind w:left="2160" w:firstLine="720"/>
        <w:jc w:val="both"/>
        <w:rPr>
          <w:b/>
          <w:i/>
          <w:sz w:val="28"/>
          <w:szCs w:val="28"/>
        </w:rPr>
      </w:pPr>
      <w:r w:rsidRPr="00A3436A">
        <w:rPr>
          <w:b/>
          <w:i/>
          <w:sz w:val="28"/>
          <w:szCs w:val="28"/>
        </w:rPr>
        <w:lastRenderedPageBreak/>
        <w:t xml:space="preserve">A. Bir Bahadur Singh Sijawali </w:t>
      </w:r>
      <w:r>
        <w:rPr>
          <w:b/>
          <w:i/>
          <w:sz w:val="28"/>
          <w:szCs w:val="28"/>
        </w:rPr>
        <w:t>reported in 68 SOT 197 (Del) whe</w:t>
      </w:r>
      <w:r w:rsidRPr="00A3436A">
        <w:rPr>
          <w:b/>
          <w:i/>
          <w:sz w:val="28"/>
          <w:szCs w:val="28"/>
        </w:rPr>
        <w:t xml:space="preserve">rein it has been held as under:- </w:t>
      </w:r>
    </w:p>
    <w:p w:rsidR="00145EDC" w:rsidRPr="00A3436A" w:rsidRDefault="00145EDC" w:rsidP="00C50B5A">
      <w:pPr>
        <w:pStyle w:val="NormalWeb"/>
        <w:spacing w:line="360" w:lineRule="auto"/>
        <w:ind w:left="2160" w:firstLine="720"/>
        <w:jc w:val="both"/>
        <w:rPr>
          <w:i/>
          <w:sz w:val="28"/>
          <w:szCs w:val="28"/>
        </w:rPr>
      </w:pPr>
      <w:r w:rsidRPr="00A3436A">
        <w:rPr>
          <w:i/>
          <w:sz w:val="28"/>
          <w:szCs w:val="28"/>
        </w:rPr>
        <w:t xml:space="preserve">"Section 68, read with sections 147 and 148, of the lncome-tax Act, 1961 - Cash credits (Bank deposit) - Assessment year 2008- 09 - Assessee deposited certain sum in his saving bank account but no return of income was filed by him - Assessing Officer issued notice under section 148 on ground that there was an escapement of income - Whether where Assessing Officer proceeded on fallacious assumption that bank deposits constituted undisclosed income and overlooked fact that source of deposit need not necessarily be income of assessee, reassessment proceedings "was to be set aside - Held. yes [Paras 8 &amp; 10. [In favour of assessee] </w:t>
      </w:r>
    </w:p>
    <w:p w:rsidR="00145EDC" w:rsidRPr="00A3436A" w:rsidRDefault="00145EDC" w:rsidP="00C50B5A">
      <w:pPr>
        <w:pStyle w:val="NormalWeb"/>
        <w:spacing w:line="360" w:lineRule="auto"/>
        <w:ind w:left="2160" w:firstLine="720"/>
        <w:jc w:val="both"/>
        <w:rPr>
          <w:i/>
          <w:sz w:val="28"/>
          <w:szCs w:val="28"/>
        </w:rPr>
      </w:pPr>
      <w:r w:rsidRPr="00A3436A">
        <w:rPr>
          <w:i/>
          <w:sz w:val="28"/>
          <w:szCs w:val="28"/>
        </w:rPr>
        <w:t xml:space="preserve">B. </w:t>
      </w:r>
      <w:r w:rsidRPr="00A3436A">
        <w:rPr>
          <w:b/>
          <w:i/>
          <w:sz w:val="28"/>
          <w:szCs w:val="28"/>
        </w:rPr>
        <w:t xml:space="preserve">Amrik Singh vs ITO reported in 159 ITD 329 (Asr) </w:t>
      </w:r>
      <w:r w:rsidRPr="00A3436A">
        <w:rPr>
          <w:i/>
          <w:sz w:val="28"/>
          <w:szCs w:val="28"/>
        </w:rPr>
        <w:t xml:space="preserve">wherein it has been held as under and the decision of Bir Bahadur Singh Sijawali (Supra) has been followed in this case. </w:t>
      </w:r>
    </w:p>
    <w:p w:rsidR="00145EDC" w:rsidRPr="00A3436A" w:rsidRDefault="00145EDC" w:rsidP="00C50B5A">
      <w:pPr>
        <w:pStyle w:val="NormalWeb"/>
        <w:spacing w:line="360" w:lineRule="auto"/>
        <w:ind w:left="2160" w:firstLine="720"/>
        <w:jc w:val="both"/>
        <w:rPr>
          <w:i/>
          <w:sz w:val="28"/>
          <w:szCs w:val="28"/>
        </w:rPr>
      </w:pPr>
      <w:r w:rsidRPr="00A3436A">
        <w:rPr>
          <w:i/>
          <w:sz w:val="28"/>
          <w:szCs w:val="28"/>
        </w:rPr>
        <w:t xml:space="preserve"> "44. It is this question which takes us back to the applicability/non applicability of the decision in ‘Bir Bahadur Singh Sijwali (supra). The ratio thereof has not at all been disputed by the Department. In fact, the only dispute which has been raked up is the applicability or otherwise thereof to the facts of the present case, in view of the position that the initiation of the assessment proceedings U/S 147 in the present case stands preceded by the issuance of the alleged enquiry </w:t>
      </w:r>
      <w:r w:rsidRPr="00A3436A">
        <w:rPr>
          <w:i/>
          <w:sz w:val="28"/>
          <w:szCs w:val="28"/>
        </w:rPr>
        <w:lastRenderedPageBreak/>
        <w:t xml:space="preserve">letter by the ITO. This dispute has been dealt with in detail in the foregoing paragraphs. </w:t>
      </w:r>
    </w:p>
    <w:p w:rsidR="00145EDC" w:rsidRPr="00A3436A" w:rsidRDefault="00145EDC" w:rsidP="00C50B5A">
      <w:pPr>
        <w:pStyle w:val="NormalWeb"/>
        <w:spacing w:line="360" w:lineRule="auto"/>
        <w:ind w:left="2160" w:firstLine="720"/>
        <w:jc w:val="both"/>
        <w:rPr>
          <w:i/>
          <w:sz w:val="28"/>
          <w:szCs w:val="28"/>
        </w:rPr>
      </w:pPr>
      <w:r w:rsidRPr="00A3436A">
        <w:rPr>
          <w:i/>
          <w:sz w:val="28"/>
          <w:szCs w:val="28"/>
        </w:rPr>
        <w:t xml:space="preserve">45. In 'Bir Bahadur Singh Sijwali' (supra), it has been held that where the AO issued a notice U/S 148 on the ground that there was, fin escapement of income and the belief regarding such escapement of income was formed on the fallacious assumption of the AO that bank deposits constituted undisclosed income, overlooking the fact that the source of the deposits need not necessarily be the income of the assessee, the reassessment proceedings cannot be sustained. In the present case, similarly, the basis of initiation of the assessment proceedings U/S 147 was the information with the Department, of the deposits made by the assessee in his bank account. </w:t>
      </w:r>
    </w:p>
    <w:p w:rsidR="00145EDC" w:rsidRPr="00A3436A" w:rsidRDefault="00145EDC" w:rsidP="00C50B5A">
      <w:pPr>
        <w:pStyle w:val="NormalWeb"/>
        <w:spacing w:line="360" w:lineRule="auto"/>
        <w:ind w:left="2160" w:firstLine="720"/>
        <w:jc w:val="both"/>
        <w:rPr>
          <w:i/>
          <w:sz w:val="28"/>
          <w:szCs w:val="28"/>
        </w:rPr>
      </w:pPr>
      <w:r w:rsidRPr="00A3436A">
        <w:rPr>
          <w:i/>
          <w:sz w:val="28"/>
          <w:szCs w:val="28"/>
        </w:rPr>
        <w:t xml:space="preserve">46. 'Bir Bahadur Singh Sijwali' (supra), makes reference to 'Hindusan Lever Ltd. vs. R.B. Wadkar'. 26R TTR 332 (Born.), to hold that the reasons recorded for reopening the assessment are to be examined on a standalone basis and nothing can be added to the reasons. It was also observed that the reasons must point out to an income escaping assessment and not merely need of an enquiry which may result in detection of an income escaping assessment. It was observed that it is necessary that there must be something which indicates, even if it does not establish, the escapement of income from assessment; that it is only on that basis that the AO can form a prima-facie belief that an income has escaped assessment; that merely because some further investigations have not been </w:t>
      </w:r>
      <w:r w:rsidRPr="00A3436A">
        <w:rPr>
          <w:i/>
          <w:sz w:val="28"/>
          <w:szCs w:val="28"/>
        </w:rPr>
        <w:lastRenderedPageBreak/>
        <w:t xml:space="preserve">carried out, which, if made, could have led to detection of an income escaping assessment, this cannot be reason enough to hold the view that the income has escaped assessment; and that there has to be some kind of cause and effect of relationship between the reasons recorded and the income escaping assessment. The observations of the Hon'ble Supreme Court in the case of 'ITO vs. Lakhmani Mewal Das', 103 ITR 437 (SC), were reproduced. as under: "the reasons for the formation of the belief must have rational connection with or relevant bearing on the formation of the belief. Rational connection postulates that there must be a direct nexus or live link between the material coming to the notice of the ITO and the formation of this belief that there has been escapement of the income of the assessee from assessment in the particular year because of his failure to disclose fully and truly all material facts. It is no doubt true that the Court cannot go into sufficiency or adequacy of the material and substitute its own opinion for that of the ITO on the point as to whether action should be initiated for reopening assessment. At the same time we have to bear in mind that it is not any and every material, howsoever vague and indefinite or distant, remote and farfetched, which would warrant the formation of the belief relating to escapement of the income of the assessee from assessment." </w:t>
      </w:r>
    </w:p>
    <w:p w:rsidR="00145EDC" w:rsidRPr="00A3436A" w:rsidRDefault="00145EDC" w:rsidP="00C50B5A">
      <w:pPr>
        <w:pStyle w:val="NormalWeb"/>
        <w:spacing w:line="360" w:lineRule="auto"/>
        <w:ind w:left="2160" w:firstLine="720"/>
        <w:jc w:val="both"/>
        <w:rPr>
          <w:i/>
          <w:sz w:val="28"/>
          <w:szCs w:val="28"/>
        </w:rPr>
      </w:pPr>
      <w:r w:rsidRPr="00A3436A">
        <w:rPr>
          <w:i/>
          <w:sz w:val="28"/>
          <w:szCs w:val="28"/>
        </w:rPr>
        <w:t xml:space="preserve">47. It was further 'Observed as follows: "8. Let us, in the light of this legal position, revert to the facts of the case before us. All that the reasons recorded for reopening indicate is that </w:t>
      </w:r>
      <w:r w:rsidRPr="00A3436A">
        <w:rPr>
          <w:i/>
          <w:sz w:val="28"/>
          <w:szCs w:val="28"/>
        </w:rPr>
        <w:lastRenderedPageBreak/>
        <w:t xml:space="preserve">cash deposits aggregating to Rs.l0,24,100/- have been made in the bank account of the assessee, but the mere fact that these deposits have been made in a bank account does not indicate that these deposits constitute an income which has escaped assessment. The reasons recorded for reopening the assessment do not make out a case that the assessee was engaged in some business and the income from such a business has not been returned by the assessee. As we do not have the liberty to examine these reasons on the basis of any other material or fact, other than the facts set out in the reasons so recorded, it is not open to us to deal with the question as to whether the assessee could be said to be engaged in any business; all that is to be examined is whether the fact of the deposits, per se, in the bank account of the assessee could be basis of holding the view that the income has escaped assessment. The answer, in our humble understanding, is in negative. The Assessing Officer has opined that an income of Rs.l 0,24, 1 00/- has escaped assessment of income because the assessee has Rs.l0,24,100/- in his bank account but then such an opinion proceeds on the fallacious assumption that the bank deposits constitute undisclosed income, and overlooks the fact that the sources of deposit need not necessarily be income of the assessee. Of course, it may be desirable, from the point of view of revenue authorities, to examine the matter in detail, but then reassessment proceedings cannot be resorted to only to examine the facts of a case, no matter how desirable that be, </w:t>
      </w:r>
      <w:r w:rsidRPr="00A3436A">
        <w:rPr>
          <w:i/>
          <w:sz w:val="28"/>
          <w:szCs w:val="28"/>
        </w:rPr>
        <w:lastRenderedPageBreak/>
        <w:t xml:space="preserve">unless there is a reason to believe, rather than suspect, that an income has escapement assessment." </w:t>
      </w:r>
    </w:p>
    <w:p w:rsidR="00145EDC" w:rsidRPr="00A3436A" w:rsidRDefault="00145EDC" w:rsidP="00C50B5A">
      <w:pPr>
        <w:pStyle w:val="NormalWeb"/>
        <w:spacing w:line="360" w:lineRule="auto"/>
        <w:ind w:left="2160" w:firstLine="720"/>
        <w:jc w:val="both"/>
        <w:rPr>
          <w:i/>
          <w:sz w:val="28"/>
          <w:szCs w:val="28"/>
        </w:rPr>
      </w:pPr>
      <w:r w:rsidRPr="00A3436A">
        <w:rPr>
          <w:i/>
          <w:sz w:val="28"/>
          <w:szCs w:val="28"/>
        </w:rPr>
        <w:t xml:space="preserve">48. The Tribunal concluded thus: "but then in the case before us the only reason for reassessment proceedings was the fact of deposit of bank account which by itself does not lead to income being taxed in the hands of the assessee. Learned Departmental Representative has referred to several other judicial precedents in support of the proposition that at the stage of initiation of reassessment proceedings, all that is to be seen is existence, rather than adequacy, of the material to come to the conclusion that income has escaped assessment. There cannot be any, and there is no, doubt on the correctness of this proposition but then, as we have elaborately explained earlier in this order, the material must indicate income escaping assessment rather than desirability of further probe in the matter which may or may not lead to income escaping the assessment, in our humble understanding, cannot be drawn." </w:t>
      </w:r>
    </w:p>
    <w:p w:rsidR="00145EDC" w:rsidRPr="00A3436A" w:rsidRDefault="00145EDC" w:rsidP="00C50B5A">
      <w:pPr>
        <w:pStyle w:val="NormalWeb"/>
        <w:spacing w:line="360" w:lineRule="auto"/>
        <w:ind w:left="2160" w:firstLine="720"/>
        <w:jc w:val="both"/>
        <w:rPr>
          <w:i/>
          <w:sz w:val="28"/>
          <w:szCs w:val="28"/>
        </w:rPr>
      </w:pPr>
      <w:r w:rsidRPr="00A3436A">
        <w:rPr>
          <w:i/>
          <w:sz w:val="28"/>
          <w:szCs w:val="28"/>
        </w:rPr>
        <w:t xml:space="preserve">49. Now, in keeping with 'Bir Bahadur Singh Sijwali' (supra), this "information cannot form a valid basis for initiating assessment proceedings under section 147 of the LT. Act. As observed in 'Bir Bahadur Singh Sijwali' (supra), the mere fact that the deposits had been made in the bank account does not indicate that these deposits constitute income which has escaped assessment. 50. Thus, it was a mere suspicion of the AO, that prompted him to initiate assessment proceedings under section 147, which is neither countenanced, nor </w:t>
      </w:r>
      <w:r w:rsidRPr="00A3436A">
        <w:rPr>
          <w:i/>
          <w:sz w:val="28"/>
          <w:szCs w:val="28"/>
        </w:rPr>
        <w:lastRenderedPageBreak/>
        <w:t xml:space="preserve">sustainable in law. Too, the AO proceeded on the fallacious assumption that the bank deposits constituted undisclosed income, over-looking the fact that the source of the deposits need not necessarily be the income of the assessee. That being so, in keeping with 'Bir Bahadur Singh Sijwali' (supra), the reasons recorded to initiate assessment proceedings under section 147 of the Act and all proceedings pursuant thereto, culminating in the impugned order, are cancelled. Ground No.2 is, accordingly, accepted." </w:t>
      </w:r>
    </w:p>
    <w:p w:rsidR="00145EDC" w:rsidRPr="00A3436A" w:rsidRDefault="00145EDC" w:rsidP="00C50B5A">
      <w:pPr>
        <w:pStyle w:val="NormalWeb"/>
        <w:spacing w:line="360" w:lineRule="auto"/>
        <w:ind w:left="2160" w:firstLine="720"/>
        <w:jc w:val="both"/>
        <w:rPr>
          <w:b/>
          <w:i/>
          <w:sz w:val="28"/>
          <w:szCs w:val="28"/>
        </w:rPr>
      </w:pPr>
      <w:r w:rsidRPr="00A3436A">
        <w:rPr>
          <w:b/>
          <w:i/>
          <w:sz w:val="28"/>
          <w:szCs w:val="28"/>
        </w:rPr>
        <w:t>C. Apex Court judgment in the case of Parimisetti Setharamamma vs. CIT reported in 57 ITR 532 has held as under:-</w:t>
      </w:r>
    </w:p>
    <w:p w:rsidR="00145EDC" w:rsidRPr="00A3436A" w:rsidRDefault="00145EDC" w:rsidP="00C50B5A">
      <w:pPr>
        <w:pStyle w:val="NormalWeb"/>
        <w:spacing w:line="360" w:lineRule="auto"/>
        <w:ind w:left="2160" w:firstLine="720"/>
        <w:jc w:val="both"/>
        <w:rPr>
          <w:i/>
          <w:sz w:val="28"/>
          <w:szCs w:val="28"/>
        </w:rPr>
      </w:pPr>
      <w:r w:rsidRPr="00A3436A">
        <w:rPr>
          <w:i/>
          <w:sz w:val="28"/>
          <w:szCs w:val="28"/>
        </w:rPr>
        <w:t xml:space="preserve"> "By sections 3 and 4 the Act imposes a general liability to tax upon all income. But the Act does not provide that whatever is received by a person must be regarded as income liable to tax. In all cases in which a receipt is sought to be taxed as income, the burden lies upon the department to prove that it is within the taxing provision. Where however a receipt is of the nature of income, the burden of proving that it is not taxable because it falls within an exemption provided by the Act lies upon the assessee. The appellant admitted that she had received jewellery and diverse sums of money from Sita Devi and she claimed that these were gifts made out of love and affection. The case of the appellant was that the receipts did not fall within the taxing provision: it was not her case that being income the receipts were exempt from taxation because of a </w:t>
      </w:r>
      <w:r w:rsidRPr="00A3436A">
        <w:rPr>
          <w:i/>
          <w:sz w:val="28"/>
          <w:szCs w:val="28"/>
        </w:rPr>
        <w:lastRenderedPageBreak/>
        <w:t xml:space="preserve">statutory provision. It was therefore for the department to establish that these receipts were chargeable to tax." </w:t>
      </w:r>
    </w:p>
    <w:p w:rsidR="00145EDC" w:rsidRPr="00A3436A" w:rsidRDefault="00145EDC" w:rsidP="00C50B5A">
      <w:pPr>
        <w:pStyle w:val="NormalWeb"/>
        <w:spacing w:line="360" w:lineRule="auto"/>
        <w:ind w:left="2160" w:firstLine="720"/>
        <w:jc w:val="both"/>
        <w:rPr>
          <w:b/>
          <w:i/>
          <w:sz w:val="28"/>
          <w:szCs w:val="28"/>
        </w:rPr>
      </w:pPr>
      <w:r w:rsidRPr="00A3436A">
        <w:rPr>
          <w:b/>
          <w:i/>
          <w:sz w:val="28"/>
          <w:szCs w:val="28"/>
        </w:rPr>
        <w:t>D. ITAT, Delhi Bench decision in case of Praveen Kumar Jain v ITO in ITA No. 1331/D/2015 for Assessment year 2006-07 dated 22.1.2015 wherein it has been held as under:-</w:t>
      </w:r>
    </w:p>
    <w:p w:rsidR="00145EDC" w:rsidRPr="00A3436A" w:rsidRDefault="00145EDC" w:rsidP="00C50B5A">
      <w:pPr>
        <w:pStyle w:val="NormalWeb"/>
        <w:spacing w:line="360" w:lineRule="auto"/>
        <w:ind w:left="2160" w:firstLine="720"/>
        <w:jc w:val="both"/>
        <w:rPr>
          <w:i/>
          <w:sz w:val="28"/>
          <w:szCs w:val="28"/>
        </w:rPr>
      </w:pPr>
      <w:r w:rsidRPr="00A3436A">
        <w:rPr>
          <w:i/>
          <w:sz w:val="28"/>
          <w:szCs w:val="28"/>
        </w:rPr>
        <w:t xml:space="preserve">"12. Thus it is clear that the basic requirement for reopening of assessment that the AO must apply his mind to the materials in order to have reasons to believe that the income of the assessee escaped assessment was found to be missing when the AO proceed to reopen the assessment which is in nature of a post mortem exercise after the event of reopening of the assessment. Therefore the reopening of the assessment was found to be invalid as it does not satisfy the requirement of law that prior to the reopening of the assessment the AO has to apply his mind to the material and conclude that he has reason to believe that income of the assessee has escaped assessment. Applying the above proposition of law it leaves no doubt in the mind that in the case on hand the AO has reopened the assessment mechanically without application of mind to conclude that the said amount of Rs.6 lac deposit in the bank account of the assessee constitutes the income of the assessee and the same has escaped assessment. The decision relied upon by the ld DR is not applicable in the facts of the present case because in the said case not only the accommodation entry were found by the investigation wing but the modus operandi </w:t>
      </w:r>
      <w:r w:rsidRPr="00A3436A">
        <w:rPr>
          <w:i/>
          <w:sz w:val="28"/>
          <w:szCs w:val="28"/>
        </w:rPr>
        <w:lastRenderedPageBreak/>
        <w:t xml:space="preserve">was also detected and therefore it was found that the AO was having the sufficient material and information to form the believe that the income assessable to tax has escaped assessment. In view of the facts and circumstances as well as the decisions relied upon by the AR, the reopening is in the case of the assessee is not valid and the same is quashed. Since the reopening of the assessment held to be invalid therefore other grounds of the appeal become infractuous." </w:t>
      </w:r>
    </w:p>
    <w:p w:rsidR="00145EDC" w:rsidRPr="00A3436A" w:rsidRDefault="00145EDC" w:rsidP="00C50B5A">
      <w:pPr>
        <w:pStyle w:val="NormalWeb"/>
        <w:spacing w:line="360" w:lineRule="auto"/>
        <w:ind w:left="2160" w:firstLine="720"/>
        <w:jc w:val="both"/>
        <w:rPr>
          <w:i/>
          <w:sz w:val="28"/>
          <w:szCs w:val="28"/>
        </w:rPr>
      </w:pPr>
      <w:r w:rsidRPr="00A3436A">
        <w:rPr>
          <w:b/>
          <w:i/>
          <w:sz w:val="28"/>
          <w:szCs w:val="28"/>
        </w:rPr>
        <w:t xml:space="preserve">E. Amrik Singh vs ITO reported in 159 ITD 329 (Asr) </w:t>
      </w:r>
      <w:r w:rsidRPr="00A3436A">
        <w:rPr>
          <w:i/>
          <w:sz w:val="28"/>
          <w:szCs w:val="28"/>
        </w:rPr>
        <w:t>wherein it has been held as under:-</w:t>
      </w:r>
    </w:p>
    <w:p w:rsidR="00145EDC" w:rsidRPr="00A3436A" w:rsidRDefault="00145EDC" w:rsidP="00C50B5A">
      <w:pPr>
        <w:pStyle w:val="NormalWeb"/>
        <w:spacing w:line="360" w:lineRule="auto"/>
        <w:ind w:left="2160" w:firstLine="720"/>
        <w:jc w:val="both"/>
        <w:rPr>
          <w:i/>
          <w:sz w:val="28"/>
          <w:szCs w:val="28"/>
        </w:rPr>
      </w:pPr>
      <w:r w:rsidRPr="00A3436A">
        <w:rPr>
          <w:i/>
          <w:sz w:val="28"/>
          <w:szCs w:val="28"/>
        </w:rPr>
        <w:t xml:space="preserve"> "17. Thus, to reiterate, with effect from 01.07.1995, the condition that some proceeding must be pending is no longer applicable. Under the earlier provisions of section 133(6), the prescribed Authorities had the power to call for any information from any person which would be useful for, or relevant to, any proceeding under the Act. The amendment in subsection (6) empowers the prescribed Authorities to call for information for the purpose of any inquiry under the Act even in cases where no proceeding is pending. However, an Income Tax Authority below the rank of Director or Commissioner can exercise the said power in respect of an inquiry only with the prior approval of the Director or the Commissioner. </w:t>
      </w:r>
    </w:p>
    <w:p w:rsidR="00145EDC" w:rsidRPr="00A3436A" w:rsidRDefault="00145EDC" w:rsidP="00C50B5A">
      <w:pPr>
        <w:pStyle w:val="NormalWeb"/>
        <w:spacing w:line="360" w:lineRule="auto"/>
        <w:ind w:left="2160" w:firstLine="720"/>
        <w:jc w:val="both"/>
        <w:rPr>
          <w:i/>
          <w:sz w:val="28"/>
          <w:szCs w:val="28"/>
        </w:rPr>
      </w:pPr>
      <w:r w:rsidRPr="00A3436A">
        <w:rPr>
          <w:i/>
          <w:sz w:val="28"/>
          <w:szCs w:val="28"/>
        </w:rPr>
        <w:t xml:space="preserve">18. In the present case, the enquiry letter dated 13.03 .2008 was issued by the Income Tax Officer, i.e., an Officer below the rank of the Income Tax Authorities referred to in the </w:t>
      </w:r>
      <w:r w:rsidRPr="00A3436A">
        <w:rPr>
          <w:i/>
          <w:sz w:val="28"/>
          <w:szCs w:val="28"/>
        </w:rPr>
        <w:lastRenderedPageBreak/>
        <w:t xml:space="preserve">second proviso to section 133(6). Thus, in keeping with the said second proviso to section 133(6), prior approval was required to be obtained from the competent Authority before exercising power under section 133(6). </w:t>
      </w:r>
    </w:p>
    <w:p w:rsidR="00145EDC" w:rsidRPr="00A3436A" w:rsidRDefault="00145EDC" w:rsidP="00C50B5A">
      <w:pPr>
        <w:pStyle w:val="NormalWeb"/>
        <w:spacing w:line="360" w:lineRule="auto"/>
        <w:ind w:left="2160" w:firstLine="720"/>
        <w:jc w:val="both"/>
        <w:rPr>
          <w:i/>
          <w:sz w:val="28"/>
          <w:szCs w:val="28"/>
        </w:rPr>
      </w:pPr>
      <w:r w:rsidRPr="00A3436A">
        <w:rPr>
          <w:i/>
          <w:sz w:val="28"/>
          <w:szCs w:val="28"/>
        </w:rPr>
        <w:t>19. There is nothing on record to suggest that any such prior approval was obtained herein. The letter, per se, also does not make mention of any such approval. Hence, the power exercised by the ITO, without compliance with the second proviso to section 133(6), would tantamount to an illegal exercise of power.</w:t>
      </w:r>
    </w:p>
    <w:p w:rsidR="00145EDC" w:rsidRPr="00A3436A" w:rsidRDefault="00145EDC" w:rsidP="00C50B5A">
      <w:pPr>
        <w:pStyle w:val="NormalWeb"/>
        <w:spacing w:line="360" w:lineRule="auto"/>
        <w:ind w:left="2160" w:firstLine="720"/>
        <w:jc w:val="both"/>
        <w:rPr>
          <w:b/>
          <w:i/>
          <w:color w:val="000000"/>
          <w:sz w:val="28"/>
          <w:szCs w:val="28"/>
          <w:u w:val="single"/>
        </w:rPr>
      </w:pPr>
      <w:r w:rsidRPr="00A3436A">
        <w:rPr>
          <w:i/>
          <w:sz w:val="28"/>
          <w:szCs w:val="28"/>
        </w:rPr>
        <w:t>20. However, be that as it may, this is not detrimental to the cause of the Department. In the present case, the ITO did not merely ask for information from the assessee. This takes the case out of the ken of section 133(6), as shall presently be seen."</w:t>
      </w:r>
    </w:p>
    <w:p w:rsidR="00145EDC" w:rsidRPr="00934CD9" w:rsidRDefault="00145EDC" w:rsidP="00C50B5A">
      <w:pPr>
        <w:spacing w:line="360" w:lineRule="auto"/>
        <w:rPr>
          <w:rFonts w:ascii="Times New Roman" w:hAnsi="Times New Roman" w:cs="Times New Roman"/>
          <w:sz w:val="28"/>
          <w:szCs w:val="28"/>
        </w:rPr>
      </w:pPr>
    </w:p>
    <w:sectPr w:rsidR="00145EDC" w:rsidRPr="00934CD9" w:rsidSect="000F18FA">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D64" w:rsidRDefault="00BA5D64" w:rsidP="00345D83">
      <w:pPr>
        <w:spacing w:after="0" w:line="240" w:lineRule="auto"/>
      </w:pPr>
      <w:r>
        <w:separator/>
      </w:r>
    </w:p>
  </w:endnote>
  <w:endnote w:type="continuationSeparator" w:id="1">
    <w:p w:rsidR="00BA5D64" w:rsidRDefault="00BA5D64" w:rsidP="00345D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9621"/>
      <w:docPartObj>
        <w:docPartGallery w:val="Page Numbers (Bottom of Page)"/>
        <w:docPartUnique/>
      </w:docPartObj>
    </w:sdtPr>
    <w:sdtContent>
      <w:p w:rsidR="00345D83" w:rsidRDefault="006E6CCC">
        <w:pPr>
          <w:pStyle w:val="Footer"/>
        </w:pPr>
        <w:r>
          <w:rPr>
            <w:noProof/>
            <w:lang w:eastAsia="zh-TW"/>
          </w:rPr>
          <w:pict>
            <v:group id="_x0000_s7169" style="position:absolute;margin-left:0;margin-top:0;width:32.95pt;height:34.5pt;z-index:251660288;mso-position-horizontal:center;mso-position-horizontal-relative:right-margin-area;mso-position-vertical:center;mso-position-vertical-relative:bottom-margin-area" coordorigin="726,14496" coordsize="659,690">
              <v:rect id="_x0000_s7170" style="position:absolute;left:831;top:14552;width:512;height:526" fillcolor="#943634 [2405]" strokecolor="#943634 [2405]"/>
              <v:rect id="_x0000_s7171" style="position:absolute;left:831;top:15117;width:512;height:43" fillcolor="#943634 [2405]" strokecolor="#943634 [2405]"/>
              <v:shapetype id="_x0000_t202" coordsize="21600,21600" o:spt="202" path="m,l,21600r21600,l21600,xe">
                <v:stroke joinstyle="miter"/>
                <v:path gradientshapeok="t" o:connecttype="rect"/>
              </v:shapetype>
              <v:shape id="_x0000_s7172" type="#_x0000_t202" style="position:absolute;left:726;top:14496;width:659;height:690;v-text-anchor:bottom" filled="f" stroked="f">
                <v:textbox style="mso-next-textbox:#_x0000_s7172" inset="4.32pt,0,4.32pt,0">
                  <w:txbxContent>
                    <w:p w:rsidR="00345D83" w:rsidRDefault="006E6CCC">
                      <w:pPr>
                        <w:pStyle w:val="Footer"/>
                        <w:jc w:val="right"/>
                        <w:rPr>
                          <w:b/>
                          <w:i/>
                          <w:color w:val="FFFFFF" w:themeColor="background1"/>
                          <w:sz w:val="36"/>
                          <w:szCs w:val="36"/>
                        </w:rPr>
                      </w:pPr>
                      <w:fldSimple w:instr=" PAGE    \* MERGEFORMAT ">
                        <w:r w:rsidR="0058366E" w:rsidRPr="0058366E">
                          <w:rPr>
                            <w:b/>
                            <w:i/>
                            <w:noProof/>
                            <w:color w:val="FFFFFF" w:themeColor="background1"/>
                            <w:sz w:val="36"/>
                            <w:szCs w:val="36"/>
                          </w:rPr>
                          <w:t>25</w:t>
                        </w:r>
                      </w:fldSimple>
                    </w:p>
                  </w:txbxContent>
                </v:textbox>
              </v:shape>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D64" w:rsidRDefault="00BA5D64" w:rsidP="00345D83">
      <w:pPr>
        <w:spacing w:after="0" w:line="240" w:lineRule="auto"/>
      </w:pPr>
      <w:r>
        <w:separator/>
      </w:r>
    </w:p>
  </w:footnote>
  <w:footnote w:type="continuationSeparator" w:id="1">
    <w:p w:rsidR="00BA5D64" w:rsidRDefault="00BA5D64" w:rsidP="00345D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9347B"/>
    <w:multiLevelType w:val="hybridMultilevel"/>
    <w:tmpl w:val="31C00C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D8C4824"/>
    <w:multiLevelType w:val="hybridMultilevel"/>
    <w:tmpl w:val="A1C47D9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DE42FEC"/>
    <w:multiLevelType w:val="hybridMultilevel"/>
    <w:tmpl w:val="4464076C"/>
    <w:lvl w:ilvl="0" w:tplc="183E8C00">
      <w:start w:val="1"/>
      <w:numFmt w:val="lowerLetter"/>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79E76FF1"/>
    <w:multiLevelType w:val="hybridMultilevel"/>
    <w:tmpl w:val="9F40D1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o:shapelayout v:ext="edit">
      <o:idmap v:ext="edit" data="7"/>
    </o:shapelayout>
  </w:hdrShapeDefaults>
  <w:footnotePr>
    <w:footnote w:id="0"/>
    <w:footnote w:id="1"/>
  </w:footnotePr>
  <w:endnotePr>
    <w:endnote w:id="0"/>
    <w:endnote w:id="1"/>
  </w:endnotePr>
  <w:compat>
    <w:useFELayout/>
  </w:compat>
  <w:rsids>
    <w:rsidRoot w:val="00934CD9"/>
    <w:rsid w:val="000F11DA"/>
    <w:rsid w:val="000F18FA"/>
    <w:rsid w:val="00103222"/>
    <w:rsid w:val="00145EDC"/>
    <w:rsid w:val="00166513"/>
    <w:rsid w:val="001B23AE"/>
    <w:rsid w:val="001F25D5"/>
    <w:rsid w:val="00245CF7"/>
    <w:rsid w:val="002F7D39"/>
    <w:rsid w:val="003131F6"/>
    <w:rsid w:val="00345D83"/>
    <w:rsid w:val="00387790"/>
    <w:rsid w:val="003E3C39"/>
    <w:rsid w:val="00410AEC"/>
    <w:rsid w:val="00411CDB"/>
    <w:rsid w:val="00432002"/>
    <w:rsid w:val="0047562E"/>
    <w:rsid w:val="004A0F00"/>
    <w:rsid w:val="004A5BEF"/>
    <w:rsid w:val="004F16A3"/>
    <w:rsid w:val="0054319B"/>
    <w:rsid w:val="0058366E"/>
    <w:rsid w:val="00695598"/>
    <w:rsid w:val="006C6591"/>
    <w:rsid w:val="006E2E30"/>
    <w:rsid w:val="006E6CCC"/>
    <w:rsid w:val="00793C8D"/>
    <w:rsid w:val="007E2D0A"/>
    <w:rsid w:val="00860C5C"/>
    <w:rsid w:val="00885037"/>
    <w:rsid w:val="008A6A65"/>
    <w:rsid w:val="008D34F0"/>
    <w:rsid w:val="00904D2F"/>
    <w:rsid w:val="00934CD9"/>
    <w:rsid w:val="00A02814"/>
    <w:rsid w:val="00A26D83"/>
    <w:rsid w:val="00B745B3"/>
    <w:rsid w:val="00BA5D64"/>
    <w:rsid w:val="00C50B5A"/>
    <w:rsid w:val="00C753C3"/>
    <w:rsid w:val="00C76A49"/>
    <w:rsid w:val="00CB45C8"/>
    <w:rsid w:val="00CF0CC7"/>
    <w:rsid w:val="00D43744"/>
    <w:rsid w:val="00D460A3"/>
    <w:rsid w:val="00D57734"/>
    <w:rsid w:val="00DA374E"/>
    <w:rsid w:val="00DA7A23"/>
    <w:rsid w:val="00DC0411"/>
    <w:rsid w:val="00E2364D"/>
    <w:rsid w:val="00F10D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8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4C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145ED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50B5A"/>
    <w:pPr>
      <w:ind w:left="720"/>
      <w:contextualSpacing/>
    </w:pPr>
  </w:style>
  <w:style w:type="paragraph" w:styleId="Header">
    <w:name w:val="header"/>
    <w:basedOn w:val="Normal"/>
    <w:link w:val="HeaderChar"/>
    <w:uiPriority w:val="99"/>
    <w:semiHidden/>
    <w:unhideWhenUsed/>
    <w:rsid w:val="00345D8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45D83"/>
  </w:style>
  <w:style w:type="paragraph" w:styleId="Footer">
    <w:name w:val="footer"/>
    <w:basedOn w:val="Normal"/>
    <w:link w:val="FooterChar"/>
    <w:uiPriority w:val="99"/>
    <w:unhideWhenUsed/>
    <w:rsid w:val="00345D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D8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681CE-5207-41DE-ADEC-26A929F0F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4687</Words>
  <Characters>26719</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2016-11-09T10:56:00Z</dcterms:created>
  <dcterms:modified xsi:type="dcterms:W3CDTF">2016-11-09T10:56:00Z</dcterms:modified>
</cp:coreProperties>
</file>